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3D" w:rsidRPr="00C531B8" w:rsidRDefault="00E76663">
      <w:pPr>
        <w:rPr>
          <w:b/>
          <w:sz w:val="24"/>
          <w:szCs w:val="24"/>
        </w:rPr>
      </w:pPr>
      <w:r>
        <w:rPr>
          <w:b/>
          <w:sz w:val="24"/>
          <w:szCs w:val="24"/>
        </w:rPr>
        <w:t xml:space="preserve">KIVIÕLI I KESKKOOLOI </w:t>
      </w:r>
      <w:r w:rsidR="00D24BCA" w:rsidRPr="00C531B8">
        <w:rPr>
          <w:b/>
          <w:sz w:val="24"/>
          <w:szCs w:val="24"/>
        </w:rPr>
        <w:t>JALGRATTURIKOOLITUSE TÖÖPLAAN</w:t>
      </w:r>
    </w:p>
    <w:p w:rsidR="00D24BCA" w:rsidRDefault="00D24BCA" w:rsidP="00C531B8">
      <w:pPr>
        <w:rPr>
          <w:sz w:val="24"/>
          <w:szCs w:val="24"/>
        </w:rPr>
      </w:pPr>
      <w:r w:rsidRPr="00C531B8">
        <w:rPr>
          <w:sz w:val="24"/>
          <w:szCs w:val="24"/>
        </w:rPr>
        <w:t>Õppeaasta:</w:t>
      </w:r>
      <w:r w:rsidR="00697E97">
        <w:rPr>
          <w:sz w:val="24"/>
          <w:szCs w:val="24"/>
        </w:rPr>
        <w:t xml:space="preserve"> 2023-2024</w:t>
      </w:r>
      <w:bookmarkStart w:id="0" w:name="_GoBack"/>
      <w:bookmarkEnd w:id="0"/>
    </w:p>
    <w:p w:rsidR="001E23F3" w:rsidRPr="00C531B8" w:rsidRDefault="001E23F3" w:rsidP="00C531B8">
      <w:pPr>
        <w:rPr>
          <w:sz w:val="24"/>
          <w:szCs w:val="24"/>
        </w:rPr>
      </w:pPr>
      <w:r>
        <w:rPr>
          <w:sz w:val="24"/>
          <w:szCs w:val="24"/>
        </w:rPr>
        <w:t xml:space="preserve">Jalgratturi koolituses osaleb </w:t>
      </w:r>
      <w:r w:rsidRPr="00DC6ED7">
        <w:rPr>
          <w:b/>
          <w:sz w:val="24"/>
          <w:szCs w:val="24"/>
        </w:rPr>
        <w:t>31 õpilast</w:t>
      </w:r>
      <w:r w:rsidR="00DC6ED7">
        <w:rPr>
          <w:sz w:val="24"/>
          <w:szCs w:val="24"/>
        </w:rPr>
        <w:t xml:space="preserve">. Jalgrattaõpet viib läbi </w:t>
      </w:r>
      <w:r w:rsidR="00DC6ED7" w:rsidRPr="00DC6ED7">
        <w:rPr>
          <w:b/>
          <w:sz w:val="24"/>
          <w:szCs w:val="24"/>
        </w:rPr>
        <w:t>õpetaja Mati Männik</w:t>
      </w:r>
      <w:r w:rsidR="00DC6ED7">
        <w:rPr>
          <w:sz w:val="24"/>
          <w:szCs w:val="24"/>
        </w:rPr>
        <w:t xml:space="preserve">, kes omab autoõpetuse õpetaja kutsetunnistust. </w:t>
      </w:r>
    </w:p>
    <w:tbl>
      <w:tblPr>
        <w:tblStyle w:val="Kontuurtabel"/>
        <w:tblW w:w="0" w:type="auto"/>
        <w:tblLayout w:type="fixed"/>
        <w:tblLook w:val="04A0" w:firstRow="1" w:lastRow="0" w:firstColumn="1" w:lastColumn="0" w:noHBand="0" w:noVBand="1"/>
      </w:tblPr>
      <w:tblGrid>
        <w:gridCol w:w="977"/>
        <w:gridCol w:w="3576"/>
        <w:gridCol w:w="4656"/>
        <w:gridCol w:w="3969"/>
        <w:gridCol w:w="816"/>
      </w:tblGrid>
      <w:tr w:rsidR="00C31E61" w:rsidRPr="00C531B8" w:rsidTr="00032553">
        <w:tc>
          <w:tcPr>
            <w:tcW w:w="977" w:type="dxa"/>
          </w:tcPr>
          <w:p w:rsidR="00D24BCA" w:rsidRPr="00C531B8" w:rsidRDefault="00D24BCA" w:rsidP="00D24BCA">
            <w:pPr>
              <w:jc w:val="center"/>
              <w:rPr>
                <w:rFonts w:cstheme="minorHAnsi"/>
                <w:sz w:val="24"/>
                <w:szCs w:val="24"/>
              </w:rPr>
            </w:pPr>
            <w:r w:rsidRPr="00C531B8">
              <w:rPr>
                <w:rFonts w:cstheme="minorHAnsi"/>
                <w:sz w:val="24"/>
                <w:szCs w:val="24"/>
              </w:rPr>
              <w:t>Nädal või kuupäev</w:t>
            </w:r>
          </w:p>
        </w:tc>
        <w:tc>
          <w:tcPr>
            <w:tcW w:w="3576" w:type="dxa"/>
          </w:tcPr>
          <w:p w:rsidR="00D24BCA" w:rsidRPr="00C531B8" w:rsidRDefault="00D24BCA" w:rsidP="00D24BCA">
            <w:pPr>
              <w:jc w:val="center"/>
              <w:rPr>
                <w:rFonts w:cstheme="minorHAnsi"/>
                <w:sz w:val="24"/>
                <w:szCs w:val="24"/>
              </w:rPr>
            </w:pPr>
            <w:r w:rsidRPr="00C531B8">
              <w:rPr>
                <w:rFonts w:cstheme="minorHAnsi"/>
                <w:sz w:val="24"/>
                <w:szCs w:val="24"/>
              </w:rPr>
              <w:t>Teema</w:t>
            </w:r>
          </w:p>
          <w:p w:rsidR="00D24BCA" w:rsidRPr="00C531B8" w:rsidRDefault="00D24BCA" w:rsidP="00D24BCA">
            <w:pPr>
              <w:jc w:val="center"/>
              <w:rPr>
                <w:rFonts w:cstheme="minorHAnsi"/>
                <w:sz w:val="24"/>
                <w:szCs w:val="24"/>
              </w:rPr>
            </w:pPr>
          </w:p>
        </w:tc>
        <w:tc>
          <w:tcPr>
            <w:tcW w:w="4656" w:type="dxa"/>
          </w:tcPr>
          <w:p w:rsidR="00D24BCA" w:rsidRPr="00C531B8" w:rsidRDefault="00D24BCA" w:rsidP="00D24BCA">
            <w:pPr>
              <w:jc w:val="center"/>
              <w:rPr>
                <w:rFonts w:cstheme="minorHAnsi"/>
                <w:sz w:val="24"/>
                <w:szCs w:val="24"/>
              </w:rPr>
            </w:pPr>
            <w:r w:rsidRPr="00C531B8">
              <w:rPr>
                <w:rFonts w:cstheme="minorHAnsi"/>
                <w:sz w:val="24"/>
                <w:szCs w:val="24"/>
              </w:rPr>
              <w:t>Tegevused või märkused</w:t>
            </w:r>
          </w:p>
        </w:tc>
        <w:tc>
          <w:tcPr>
            <w:tcW w:w="3969" w:type="dxa"/>
          </w:tcPr>
          <w:p w:rsidR="00D24BCA" w:rsidRPr="00C531B8" w:rsidRDefault="00D24BCA" w:rsidP="00D24BCA">
            <w:pPr>
              <w:jc w:val="center"/>
              <w:rPr>
                <w:rFonts w:cstheme="minorHAnsi"/>
                <w:sz w:val="24"/>
                <w:szCs w:val="24"/>
              </w:rPr>
            </w:pPr>
            <w:r w:rsidRPr="00C531B8">
              <w:rPr>
                <w:rFonts w:cstheme="minorHAnsi"/>
                <w:sz w:val="24"/>
                <w:szCs w:val="24"/>
              </w:rPr>
              <w:t>Õpiväljundid</w:t>
            </w:r>
          </w:p>
        </w:tc>
        <w:tc>
          <w:tcPr>
            <w:tcW w:w="816" w:type="dxa"/>
          </w:tcPr>
          <w:p w:rsidR="00D24BCA" w:rsidRPr="00C531B8" w:rsidRDefault="00D24BCA" w:rsidP="00D24BCA">
            <w:pPr>
              <w:jc w:val="center"/>
              <w:rPr>
                <w:rFonts w:cstheme="minorHAnsi"/>
                <w:sz w:val="24"/>
                <w:szCs w:val="24"/>
              </w:rPr>
            </w:pPr>
            <w:proofErr w:type="spellStart"/>
            <w:r w:rsidRPr="00C531B8">
              <w:rPr>
                <w:rFonts w:cstheme="minorHAnsi"/>
                <w:sz w:val="24"/>
                <w:szCs w:val="24"/>
              </w:rPr>
              <w:t>Ak</w:t>
            </w:r>
            <w:proofErr w:type="spellEnd"/>
            <w:r w:rsidRPr="00C531B8">
              <w:rPr>
                <w:rFonts w:cstheme="minorHAnsi"/>
                <w:sz w:val="24"/>
                <w:szCs w:val="24"/>
              </w:rPr>
              <w:t xml:space="preserve"> t</w:t>
            </w:r>
          </w:p>
        </w:tc>
      </w:tr>
      <w:tr w:rsidR="00C31E61" w:rsidRPr="00C531B8" w:rsidTr="00032553">
        <w:tc>
          <w:tcPr>
            <w:tcW w:w="977" w:type="dxa"/>
          </w:tcPr>
          <w:p w:rsidR="00D24BCA" w:rsidRPr="00C531B8" w:rsidRDefault="00697E97" w:rsidP="00D24BCA">
            <w:pPr>
              <w:jc w:val="center"/>
              <w:rPr>
                <w:rFonts w:cstheme="minorHAnsi"/>
                <w:sz w:val="24"/>
                <w:szCs w:val="24"/>
              </w:rPr>
            </w:pPr>
            <w:r>
              <w:rPr>
                <w:rFonts w:cstheme="minorHAnsi"/>
                <w:sz w:val="24"/>
                <w:szCs w:val="24"/>
              </w:rPr>
              <w:t>1</w:t>
            </w:r>
            <w:r w:rsidR="00D24BCA" w:rsidRPr="00C531B8">
              <w:rPr>
                <w:rFonts w:cstheme="minorHAnsi"/>
                <w:sz w:val="24"/>
                <w:szCs w:val="24"/>
              </w:rPr>
              <w:t>. nädal</w:t>
            </w:r>
          </w:p>
        </w:tc>
        <w:tc>
          <w:tcPr>
            <w:tcW w:w="3576" w:type="dxa"/>
          </w:tcPr>
          <w:p w:rsidR="00D24BCA" w:rsidRPr="00C531B8" w:rsidRDefault="00D24BCA" w:rsidP="00D24BCA">
            <w:pPr>
              <w:shd w:val="clear" w:color="auto" w:fill="FFFFFF"/>
              <w:jc w:val="center"/>
              <w:rPr>
                <w:rFonts w:eastAsia="Times New Roman" w:cstheme="minorHAnsi"/>
                <w:color w:val="222222"/>
                <w:sz w:val="24"/>
                <w:szCs w:val="24"/>
                <w:lang w:eastAsia="et-EE"/>
              </w:rPr>
            </w:pPr>
            <w:r w:rsidRPr="00C531B8">
              <w:rPr>
                <w:rFonts w:eastAsia="Times New Roman" w:cstheme="minorHAnsi"/>
                <w:color w:val="222222"/>
                <w:sz w:val="24"/>
                <w:szCs w:val="24"/>
                <w:lang w:eastAsia="et-EE"/>
              </w:rPr>
              <w:t>Sissejuhatus. Tutvumine õpetaja ja koolitusega.</w:t>
            </w:r>
          </w:p>
          <w:p w:rsidR="00D24BCA" w:rsidRPr="00C531B8" w:rsidRDefault="00D24BCA" w:rsidP="00D24BCA">
            <w:pPr>
              <w:shd w:val="clear" w:color="auto" w:fill="FFFFFF"/>
              <w:jc w:val="center"/>
              <w:rPr>
                <w:rFonts w:eastAsia="Times New Roman" w:cstheme="minorHAnsi"/>
                <w:color w:val="222222"/>
                <w:sz w:val="24"/>
                <w:szCs w:val="24"/>
                <w:lang w:eastAsia="et-EE"/>
              </w:rPr>
            </w:pPr>
            <w:r w:rsidRPr="00C531B8">
              <w:rPr>
                <w:rFonts w:eastAsia="Times New Roman" w:cstheme="minorHAnsi"/>
                <w:color w:val="222222"/>
                <w:sz w:val="24"/>
                <w:szCs w:val="24"/>
                <w:lang w:eastAsia="et-EE"/>
              </w:rPr>
              <w:t>Ajaplaani tutvustamine. Milline on tehniliselt korras jalgratas ja selle vajalikkus liiklusohutusele. Jalgratta osad ja tehnilise korrasoleku kontroll. Jalgratta suuruse valik. Miks see on vajalik? Kiiveri vajalikkus, õige kasutamine. Jalgratturi riietus, lisavarustus</w:t>
            </w:r>
          </w:p>
          <w:p w:rsidR="00D24BCA" w:rsidRPr="00C531B8" w:rsidRDefault="00D24BCA" w:rsidP="00D24BCA">
            <w:pPr>
              <w:jc w:val="center"/>
              <w:rPr>
                <w:rFonts w:cstheme="minorHAnsi"/>
                <w:sz w:val="24"/>
                <w:szCs w:val="24"/>
              </w:rPr>
            </w:pPr>
          </w:p>
        </w:tc>
        <w:tc>
          <w:tcPr>
            <w:tcW w:w="4656" w:type="dxa"/>
          </w:tcPr>
          <w:p w:rsidR="00D24BCA" w:rsidRPr="00C531B8" w:rsidRDefault="00D24BCA" w:rsidP="00D24BCA">
            <w:pPr>
              <w:jc w:val="center"/>
              <w:rPr>
                <w:rFonts w:cstheme="minorHAnsi"/>
                <w:sz w:val="24"/>
                <w:szCs w:val="24"/>
              </w:rPr>
            </w:pPr>
            <w:r w:rsidRPr="00C531B8">
              <w:rPr>
                <w:rFonts w:cstheme="minorHAnsi"/>
                <w:color w:val="222222"/>
                <w:sz w:val="24"/>
                <w:szCs w:val="24"/>
                <w:shd w:val="clear" w:color="auto" w:fill="FFFFFF"/>
              </w:rPr>
              <w:t>Klassis on täiskomplektne jalgrattas.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Lapsed tutvuvad reaalselt jalgratta osade-ja seadmetega.</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Pildid ja videod sellel teemal.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Muna-kiivri-katse.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Jalgratturi tööraamat.</w:t>
            </w:r>
          </w:p>
        </w:tc>
        <w:tc>
          <w:tcPr>
            <w:tcW w:w="3969" w:type="dxa"/>
          </w:tcPr>
          <w:p w:rsidR="00D24BCA" w:rsidRPr="00C531B8" w:rsidRDefault="00D24BCA" w:rsidP="00D24BCA">
            <w:pPr>
              <w:jc w:val="center"/>
              <w:rPr>
                <w:rFonts w:cstheme="minorHAnsi"/>
                <w:sz w:val="24"/>
                <w:szCs w:val="24"/>
              </w:rPr>
            </w:pPr>
            <w:r w:rsidRPr="00C531B8">
              <w:rPr>
                <w:rFonts w:cstheme="minorHAnsi"/>
                <w:color w:val="222222"/>
                <w:sz w:val="24"/>
                <w:szCs w:val="24"/>
                <w:shd w:val="clear" w:color="auto" w:fill="FFFFFF"/>
              </w:rPr>
              <w:t>Tulevane jalgrattur oskab hinnata jalgratta tehnilist seisukorda ja kiivri kasutamise vajalikkust.</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Teab ka vajalikul määral jalgratta lisavarustusest.</w:t>
            </w:r>
          </w:p>
        </w:tc>
        <w:tc>
          <w:tcPr>
            <w:tcW w:w="816" w:type="dxa"/>
          </w:tcPr>
          <w:p w:rsidR="00D24BCA" w:rsidRPr="00C531B8" w:rsidRDefault="00D24BCA" w:rsidP="00D24BCA">
            <w:pPr>
              <w:jc w:val="center"/>
              <w:rPr>
                <w:rFonts w:cstheme="minorHAnsi"/>
                <w:sz w:val="24"/>
                <w:szCs w:val="24"/>
              </w:rPr>
            </w:pPr>
            <w:r w:rsidRPr="00C531B8">
              <w:rPr>
                <w:rFonts w:cstheme="minorHAnsi"/>
                <w:sz w:val="24"/>
                <w:szCs w:val="24"/>
              </w:rPr>
              <w:t>2</w:t>
            </w:r>
          </w:p>
        </w:tc>
      </w:tr>
      <w:tr w:rsidR="00C31E61" w:rsidRPr="00C531B8" w:rsidTr="00032553">
        <w:tc>
          <w:tcPr>
            <w:tcW w:w="977" w:type="dxa"/>
          </w:tcPr>
          <w:p w:rsidR="00D24BCA" w:rsidRPr="00C531B8" w:rsidRDefault="00697E97" w:rsidP="00D24BCA">
            <w:pPr>
              <w:jc w:val="center"/>
              <w:rPr>
                <w:rFonts w:cstheme="minorHAnsi"/>
                <w:sz w:val="24"/>
                <w:szCs w:val="24"/>
              </w:rPr>
            </w:pPr>
            <w:r>
              <w:rPr>
                <w:rFonts w:cstheme="minorHAnsi"/>
                <w:sz w:val="24"/>
                <w:szCs w:val="24"/>
              </w:rPr>
              <w:t>2</w:t>
            </w:r>
            <w:r w:rsidR="008D6293">
              <w:rPr>
                <w:rFonts w:cstheme="minorHAnsi"/>
                <w:sz w:val="24"/>
                <w:szCs w:val="24"/>
              </w:rPr>
              <w:t xml:space="preserve">. </w:t>
            </w:r>
            <w:r w:rsidR="00D24BCA" w:rsidRPr="00C531B8">
              <w:rPr>
                <w:rFonts w:cstheme="minorHAnsi"/>
                <w:sz w:val="24"/>
                <w:szCs w:val="24"/>
              </w:rPr>
              <w:t>nädal</w:t>
            </w:r>
          </w:p>
        </w:tc>
        <w:tc>
          <w:tcPr>
            <w:tcW w:w="3576" w:type="dxa"/>
          </w:tcPr>
          <w:p w:rsidR="00D24BCA" w:rsidRPr="00C531B8" w:rsidRDefault="00D24BCA" w:rsidP="00D24BCA">
            <w:pPr>
              <w:jc w:val="center"/>
              <w:rPr>
                <w:rFonts w:cstheme="minorHAnsi"/>
                <w:sz w:val="24"/>
                <w:szCs w:val="24"/>
              </w:rPr>
            </w:pPr>
            <w:r w:rsidRPr="00C531B8">
              <w:rPr>
                <w:rFonts w:cstheme="minorHAnsi"/>
                <w:color w:val="222222"/>
                <w:sz w:val="24"/>
                <w:szCs w:val="24"/>
                <w:shd w:val="clear" w:color="auto" w:fill="FFFFFF"/>
              </w:rPr>
              <w:t>Teeandmise kohustus.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Sõiduteele sõit hoovist,</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teega külgnevalt alalt ja teepeenralt. -1.osa</w:t>
            </w:r>
          </w:p>
        </w:tc>
        <w:tc>
          <w:tcPr>
            <w:tcW w:w="4656" w:type="dxa"/>
          </w:tcPr>
          <w:p w:rsidR="00D24BCA" w:rsidRPr="00C531B8" w:rsidRDefault="00D24BCA" w:rsidP="00D24BCA">
            <w:pPr>
              <w:rPr>
                <w:rFonts w:eastAsia="Times New Roman" w:cstheme="minorHAnsi"/>
                <w:sz w:val="24"/>
                <w:szCs w:val="24"/>
                <w:lang w:eastAsia="et-EE"/>
              </w:rPr>
            </w:pPr>
            <w:r w:rsidRPr="00C531B8">
              <w:rPr>
                <w:rFonts w:eastAsia="Times New Roman" w:cstheme="minorHAnsi"/>
                <w:sz w:val="24"/>
                <w:szCs w:val="24"/>
                <w:lang w:eastAsia="et-EE"/>
              </w:rPr>
              <w:t>Sissejuhatus teooriasse.</w:t>
            </w:r>
            <w:r w:rsidR="00032553" w:rsidRPr="00C531B8">
              <w:rPr>
                <w:rFonts w:eastAsia="Times New Roman" w:cstheme="minorHAnsi"/>
                <w:sz w:val="24"/>
                <w:szCs w:val="24"/>
                <w:lang w:eastAsia="et-EE"/>
              </w:rPr>
              <w:t xml:space="preserve"> </w:t>
            </w:r>
            <w:r w:rsidRPr="00C531B8">
              <w:rPr>
                <w:rFonts w:eastAsia="Times New Roman" w:cstheme="minorHAnsi"/>
                <w:sz w:val="24"/>
                <w:szCs w:val="24"/>
                <w:lang w:eastAsia="et-EE"/>
              </w:rPr>
              <w:t>Jalgratturi tööraamatu tutvustamine.</w:t>
            </w:r>
            <w:r w:rsidR="00032553" w:rsidRPr="00C531B8">
              <w:rPr>
                <w:rFonts w:eastAsia="Times New Roman" w:cstheme="minorHAnsi"/>
                <w:sz w:val="24"/>
                <w:szCs w:val="24"/>
                <w:lang w:eastAsia="et-EE"/>
              </w:rPr>
              <w:t xml:space="preserve"> </w:t>
            </w:r>
            <w:r w:rsidRPr="00C531B8">
              <w:rPr>
                <w:rFonts w:eastAsia="Times New Roman" w:cstheme="minorHAnsi"/>
                <w:sz w:val="24"/>
                <w:szCs w:val="24"/>
                <w:lang w:eastAsia="et-EE"/>
              </w:rPr>
              <w:t>Mõisted.</w:t>
            </w:r>
            <w:r w:rsidR="00032553" w:rsidRPr="00C531B8">
              <w:rPr>
                <w:rFonts w:eastAsia="Times New Roman" w:cstheme="minorHAnsi"/>
                <w:sz w:val="24"/>
                <w:szCs w:val="24"/>
                <w:lang w:eastAsia="et-EE"/>
              </w:rPr>
              <w:t xml:space="preserve"> </w:t>
            </w:r>
            <w:r w:rsidRPr="00C531B8">
              <w:rPr>
                <w:rFonts w:eastAsia="Times New Roman" w:cstheme="minorHAnsi"/>
                <w:sz w:val="24"/>
                <w:szCs w:val="24"/>
                <w:lang w:eastAsia="et-EE"/>
              </w:rPr>
              <w:t>Jalgratturi käemärguanded ja tähendused. Sõidutee ületamine.</w:t>
            </w:r>
          </w:p>
          <w:p w:rsidR="00D24BCA" w:rsidRPr="00C531B8" w:rsidRDefault="00D24BCA" w:rsidP="00D24BCA">
            <w:pPr>
              <w:jc w:val="center"/>
              <w:rPr>
                <w:rFonts w:cstheme="minorHAnsi"/>
                <w:sz w:val="24"/>
                <w:szCs w:val="24"/>
              </w:rPr>
            </w:pPr>
          </w:p>
        </w:tc>
        <w:tc>
          <w:tcPr>
            <w:tcW w:w="3969" w:type="dxa"/>
          </w:tcPr>
          <w:p w:rsidR="00D24BCA" w:rsidRPr="00C531B8" w:rsidRDefault="00901624" w:rsidP="00901624">
            <w:pPr>
              <w:jc w:val="center"/>
              <w:rPr>
                <w:rFonts w:cstheme="minorHAnsi"/>
                <w:sz w:val="24"/>
                <w:szCs w:val="24"/>
              </w:rPr>
            </w:pPr>
            <w:r>
              <w:rPr>
                <w:rFonts w:cstheme="minorHAnsi"/>
                <w:sz w:val="24"/>
                <w:szCs w:val="24"/>
              </w:rPr>
              <w:t xml:space="preserve">Õpilane teab põhimõistete tähendust ja kasutada oma teadmiste ja oskuste saavutamiseks. Oskab pöörata tähelepanu liiklusohutusele erinevates liiklussituatsioonides. </w:t>
            </w:r>
          </w:p>
        </w:tc>
        <w:tc>
          <w:tcPr>
            <w:tcW w:w="816" w:type="dxa"/>
          </w:tcPr>
          <w:p w:rsidR="00D24BCA" w:rsidRPr="00C531B8" w:rsidRDefault="00D24BCA" w:rsidP="00D24BCA">
            <w:pPr>
              <w:jc w:val="center"/>
              <w:rPr>
                <w:rFonts w:cstheme="minorHAnsi"/>
                <w:sz w:val="24"/>
                <w:szCs w:val="24"/>
              </w:rPr>
            </w:pPr>
            <w:r w:rsidRPr="00C531B8">
              <w:rPr>
                <w:rFonts w:cstheme="minorHAnsi"/>
                <w:sz w:val="24"/>
                <w:szCs w:val="24"/>
              </w:rPr>
              <w:t>4</w:t>
            </w:r>
          </w:p>
        </w:tc>
      </w:tr>
      <w:tr w:rsidR="00C31E61" w:rsidRPr="00C531B8" w:rsidTr="00032553">
        <w:tc>
          <w:tcPr>
            <w:tcW w:w="977" w:type="dxa"/>
          </w:tcPr>
          <w:p w:rsidR="00D24BCA" w:rsidRPr="00C531B8" w:rsidRDefault="00697E97" w:rsidP="00D24BCA">
            <w:pPr>
              <w:jc w:val="center"/>
              <w:rPr>
                <w:rFonts w:cstheme="minorHAnsi"/>
                <w:sz w:val="24"/>
                <w:szCs w:val="24"/>
              </w:rPr>
            </w:pPr>
            <w:r>
              <w:rPr>
                <w:rFonts w:cstheme="minorHAnsi"/>
                <w:sz w:val="24"/>
                <w:szCs w:val="24"/>
              </w:rPr>
              <w:t>3</w:t>
            </w:r>
            <w:r w:rsidR="008D6293">
              <w:rPr>
                <w:rFonts w:cstheme="minorHAnsi"/>
                <w:sz w:val="24"/>
                <w:szCs w:val="24"/>
              </w:rPr>
              <w:t>.</w:t>
            </w:r>
            <w:r w:rsidR="00D24BCA" w:rsidRPr="00C531B8">
              <w:rPr>
                <w:rFonts w:cstheme="minorHAnsi"/>
                <w:sz w:val="24"/>
                <w:szCs w:val="24"/>
              </w:rPr>
              <w:t xml:space="preserve"> nädal</w:t>
            </w:r>
          </w:p>
        </w:tc>
        <w:tc>
          <w:tcPr>
            <w:tcW w:w="3576" w:type="dxa"/>
          </w:tcPr>
          <w:p w:rsidR="00D24BCA" w:rsidRPr="00C531B8" w:rsidRDefault="00D24BCA" w:rsidP="00D24BCA">
            <w:pPr>
              <w:shd w:val="clear" w:color="auto" w:fill="FFFFFF"/>
              <w:rPr>
                <w:rFonts w:eastAsia="Times New Roman" w:cstheme="minorHAnsi"/>
                <w:color w:val="222222"/>
                <w:sz w:val="24"/>
                <w:szCs w:val="24"/>
                <w:lang w:eastAsia="et-EE"/>
              </w:rPr>
            </w:pPr>
            <w:r w:rsidRPr="00C531B8">
              <w:rPr>
                <w:rFonts w:eastAsia="Times New Roman" w:cstheme="minorHAnsi"/>
                <w:color w:val="222222"/>
                <w:sz w:val="24"/>
                <w:szCs w:val="24"/>
                <w:lang w:eastAsia="et-EE"/>
              </w:rPr>
              <w:t>Teeandmise kohustus.</w:t>
            </w:r>
            <w:r w:rsidR="00032553" w:rsidRPr="00C531B8">
              <w:rPr>
                <w:rFonts w:eastAsia="Times New Roman" w:cstheme="minorHAnsi"/>
                <w:color w:val="222222"/>
                <w:sz w:val="24"/>
                <w:szCs w:val="24"/>
                <w:lang w:eastAsia="et-EE"/>
              </w:rPr>
              <w:t xml:space="preserve"> </w:t>
            </w:r>
            <w:r w:rsidRPr="00C531B8">
              <w:rPr>
                <w:rFonts w:eastAsia="Times New Roman" w:cstheme="minorHAnsi"/>
                <w:color w:val="222222"/>
                <w:sz w:val="24"/>
                <w:szCs w:val="24"/>
                <w:lang w:eastAsia="et-EE"/>
              </w:rPr>
              <w:t>Sõiduteele sõit hoovist,</w:t>
            </w:r>
            <w:r w:rsidR="00032553" w:rsidRPr="00C531B8">
              <w:rPr>
                <w:rFonts w:eastAsia="Times New Roman" w:cstheme="minorHAnsi"/>
                <w:color w:val="222222"/>
                <w:sz w:val="24"/>
                <w:szCs w:val="24"/>
                <w:lang w:eastAsia="et-EE"/>
              </w:rPr>
              <w:t xml:space="preserve"> </w:t>
            </w:r>
            <w:r w:rsidRPr="00C531B8">
              <w:rPr>
                <w:rFonts w:eastAsia="Times New Roman" w:cstheme="minorHAnsi"/>
                <w:color w:val="222222"/>
                <w:sz w:val="24"/>
                <w:szCs w:val="24"/>
                <w:lang w:eastAsia="et-EE"/>
              </w:rPr>
              <w:t>teega külgnevalt alalt ja teepeenralt.-2.osa.         </w:t>
            </w:r>
          </w:p>
          <w:p w:rsidR="00D24BCA" w:rsidRPr="00C531B8" w:rsidRDefault="00D24BCA" w:rsidP="00C31E61">
            <w:pPr>
              <w:shd w:val="clear" w:color="auto" w:fill="FFFFFF"/>
              <w:rPr>
                <w:rFonts w:eastAsia="Times New Roman" w:cstheme="minorHAnsi"/>
                <w:color w:val="222222"/>
                <w:sz w:val="24"/>
                <w:szCs w:val="24"/>
                <w:lang w:eastAsia="et-EE"/>
              </w:rPr>
            </w:pPr>
            <w:r w:rsidRPr="00C531B8">
              <w:rPr>
                <w:rFonts w:eastAsia="Times New Roman" w:cstheme="minorHAnsi"/>
                <w:color w:val="222222"/>
                <w:sz w:val="24"/>
                <w:szCs w:val="24"/>
                <w:lang w:eastAsia="et-EE"/>
              </w:rPr>
              <w:lastRenderedPageBreak/>
              <w:t>Jalakäi</w:t>
            </w:r>
            <w:r w:rsidR="00032553" w:rsidRPr="00C531B8">
              <w:rPr>
                <w:rFonts w:eastAsia="Times New Roman" w:cstheme="minorHAnsi"/>
                <w:color w:val="222222"/>
                <w:sz w:val="24"/>
                <w:szCs w:val="24"/>
                <w:lang w:eastAsia="et-EE"/>
              </w:rPr>
              <w:t>j</w:t>
            </w:r>
            <w:r w:rsidRPr="00C531B8">
              <w:rPr>
                <w:rFonts w:eastAsia="Times New Roman" w:cstheme="minorHAnsi"/>
                <w:color w:val="222222"/>
                <w:sz w:val="24"/>
                <w:szCs w:val="24"/>
                <w:lang w:eastAsia="et-EE"/>
              </w:rPr>
              <w:t>atega arvestamine.</w:t>
            </w:r>
            <w:r w:rsidR="00032553" w:rsidRPr="00C531B8">
              <w:rPr>
                <w:rFonts w:eastAsia="Times New Roman" w:cstheme="minorHAnsi"/>
                <w:color w:val="222222"/>
                <w:sz w:val="24"/>
                <w:szCs w:val="24"/>
                <w:lang w:eastAsia="et-EE"/>
              </w:rPr>
              <w:t xml:space="preserve"> </w:t>
            </w:r>
            <w:r w:rsidRPr="00C531B8">
              <w:rPr>
                <w:rFonts w:eastAsia="Times New Roman" w:cstheme="minorHAnsi"/>
                <w:color w:val="222222"/>
                <w:sz w:val="24"/>
                <w:szCs w:val="24"/>
                <w:lang w:eastAsia="et-EE"/>
              </w:rPr>
              <w:t>Liiklusmärgid,</w:t>
            </w:r>
            <w:r w:rsidR="00032553" w:rsidRPr="00C531B8">
              <w:rPr>
                <w:rFonts w:eastAsia="Times New Roman" w:cstheme="minorHAnsi"/>
                <w:color w:val="222222"/>
                <w:sz w:val="24"/>
                <w:szCs w:val="24"/>
                <w:lang w:eastAsia="et-EE"/>
              </w:rPr>
              <w:t xml:space="preserve"> </w:t>
            </w:r>
            <w:r w:rsidRPr="00C531B8">
              <w:rPr>
                <w:rFonts w:eastAsia="Times New Roman" w:cstheme="minorHAnsi"/>
                <w:color w:val="222222"/>
                <w:sz w:val="24"/>
                <w:szCs w:val="24"/>
                <w:lang w:eastAsia="et-EE"/>
              </w:rPr>
              <w:t>parema käe reegel,</w:t>
            </w:r>
            <w:r w:rsidR="00032553" w:rsidRPr="00C531B8">
              <w:rPr>
                <w:rFonts w:eastAsia="Times New Roman" w:cstheme="minorHAnsi"/>
                <w:color w:val="222222"/>
                <w:sz w:val="24"/>
                <w:szCs w:val="24"/>
                <w:lang w:eastAsia="et-EE"/>
              </w:rPr>
              <w:t xml:space="preserve"> </w:t>
            </w:r>
            <w:r w:rsidRPr="00C531B8">
              <w:rPr>
                <w:rFonts w:eastAsia="Times New Roman" w:cstheme="minorHAnsi"/>
                <w:color w:val="222222"/>
                <w:sz w:val="24"/>
                <w:szCs w:val="24"/>
                <w:lang w:eastAsia="et-EE"/>
              </w:rPr>
              <w:t>ootamatused teel,</w:t>
            </w:r>
            <w:r w:rsidR="00032553" w:rsidRPr="00C531B8">
              <w:rPr>
                <w:rFonts w:eastAsia="Times New Roman" w:cstheme="minorHAnsi"/>
                <w:color w:val="222222"/>
                <w:sz w:val="24"/>
                <w:szCs w:val="24"/>
                <w:lang w:eastAsia="et-EE"/>
              </w:rPr>
              <w:t xml:space="preserve"> </w:t>
            </w:r>
            <w:r w:rsidRPr="00C531B8">
              <w:rPr>
                <w:rFonts w:eastAsia="Times New Roman" w:cstheme="minorHAnsi"/>
                <w:color w:val="222222"/>
                <w:sz w:val="24"/>
                <w:szCs w:val="24"/>
                <w:lang w:eastAsia="et-EE"/>
              </w:rPr>
              <w:t>olukorra ettenägemise võime.</w:t>
            </w:r>
          </w:p>
        </w:tc>
        <w:tc>
          <w:tcPr>
            <w:tcW w:w="4656" w:type="dxa"/>
          </w:tcPr>
          <w:p w:rsidR="00D24BCA" w:rsidRPr="00C531B8" w:rsidRDefault="00D24BCA" w:rsidP="00D24BCA">
            <w:pPr>
              <w:jc w:val="center"/>
              <w:rPr>
                <w:rFonts w:cstheme="minorHAnsi"/>
                <w:sz w:val="24"/>
                <w:szCs w:val="24"/>
              </w:rPr>
            </w:pPr>
            <w:r w:rsidRPr="00C531B8">
              <w:rPr>
                <w:rFonts w:cstheme="minorHAnsi"/>
                <w:color w:val="222222"/>
                <w:sz w:val="24"/>
                <w:szCs w:val="24"/>
                <w:shd w:val="clear" w:color="auto" w:fill="FFFFFF"/>
              </w:rPr>
              <w:lastRenderedPageBreak/>
              <w:t>Abistavad Jalgratturi tööraamat lk.2,8,13-14.www.liikluskasvatus.ee.Liiklusmärkide liigitus.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Hoiatusmärgid,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eesõigusmärgid,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keelu-j</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 xml:space="preserve">a </w:t>
            </w:r>
            <w:r w:rsidRPr="00C531B8">
              <w:rPr>
                <w:rFonts w:cstheme="minorHAnsi"/>
                <w:color w:val="222222"/>
                <w:sz w:val="24"/>
                <w:szCs w:val="24"/>
                <w:shd w:val="clear" w:color="auto" w:fill="FFFFFF"/>
              </w:rPr>
              <w:lastRenderedPageBreak/>
              <w:t>mõjualamärgid,kohustusmärgid,osutusmärgid,juhatusmärgid,teeninduskoha märgid,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lisateatetahvlid.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Teekattemärgised,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foor,</w:t>
            </w:r>
            <w:r w:rsidR="00032553" w:rsidRPr="00C531B8">
              <w:rPr>
                <w:rFonts w:cstheme="minorHAnsi"/>
                <w:color w:val="222222"/>
                <w:sz w:val="24"/>
                <w:szCs w:val="24"/>
                <w:shd w:val="clear" w:color="auto" w:fill="FFFFFF"/>
              </w:rPr>
              <w:t xml:space="preserve">  </w:t>
            </w:r>
            <w:proofErr w:type="spellStart"/>
            <w:r w:rsidRPr="00C531B8">
              <w:rPr>
                <w:rFonts w:cstheme="minorHAnsi"/>
                <w:color w:val="222222"/>
                <w:sz w:val="24"/>
                <w:szCs w:val="24"/>
                <w:shd w:val="clear" w:color="auto" w:fill="FFFFFF"/>
              </w:rPr>
              <w:t>reguleeri</w:t>
            </w:r>
            <w:r w:rsidR="00032553" w:rsidRPr="00C531B8">
              <w:rPr>
                <w:rFonts w:cstheme="minorHAnsi"/>
                <w:color w:val="222222"/>
                <w:sz w:val="24"/>
                <w:szCs w:val="24"/>
                <w:shd w:val="clear" w:color="auto" w:fill="FFFFFF"/>
              </w:rPr>
              <w:t>j</w:t>
            </w:r>
            <w:r w:rsidRPr="00C531B8">
              <w:rPr>
                <w:rFonts w:cstheme="minorHAnsi"/>
                <w:color w:val="222222"/>
                <w:sz w:val="24"/>
                <w:szCs w:val="24"/>
                <w:shd w:val="clear" w:color="auto" w:fill="FFFFFF"/>
              </w:rPr>
              <w:t>a</w:t>
            </w:r>
            <w:proofErr w:type="spellEnd"/>
            <w:r w:rsidRPr="00C531B8">
              <w:rPr>
                <w:rFonts w:cstheme="minorHAnsi"/>
                <w:color w:val="222222"/>
                <w:sz w:val="24"/>
                <w:szCs w:val="24"/>
                <w:shd w:val="clear" w:color="auto" w:fill="FFFFFF"/>
              </w:rPr>
              <w:t>.</w:t>
            </w:r>
          </w:p>
        </w:tc>
        <w:tc>
          <w:tcPr>
            <w:tcW w:w="3969" w:type="dxa"/>
          </w:tcPr>
          <w:p w:rsidR="00D24BCA" w:rsidRPr="00C531B8" w:rsidRDefault="00D24BCA" w:rsidP="00D24BCA">
            <w:pPr>
              <w:jc w:val="center"/>
              <w:rPr>
                <w:rFonts w:cstheme="minorHAnsi"/>
                <w:sz w:val="24"/>
                <w:szCs w:val="24"/>
              </w:rPr>
            </w:pPr>
            <w:r w:rsidRPr="00C531B8">
              <w:rPr>
                <w:rFonts w:cstheme="minorHAnsi"/>
                <w:color w:val="222222"/>
                <w:sz w:val="24"/>
                <w:szCs w:val="24"/>
                <w:shd w:val="clear" w:color="auto" w:fill="FFFFFF"/>
              </w:rPr>
              <w:lastRenderedPageBreak/>
              <w:t>Õpilane teab ja tunneb erinevate liiklusmärkide tähendust,</w:t>
            </w:r>
            <w:r w:rsidR="00C31E6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mõistab parema käe reeglit,</w:t>
            </w:r>
            <w:r w:rsidR="00C31E6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teab fooritulede nõudeid.</w:t>
            </w:r>
          </w:p>
        </w:tc>
        <w:tc>
          <w:tcPr>
            <w:tcW w:w="816" w:type="dxa"/>
          </w:tcPr>
          <w:p w:rsidR="00D24BCA" w:rsidRPr="00C531B8" w:rsidRDefault="00C31E61" w:rsidP="00D24BCA">
            <w:pPr>
              <w:jc w:val="center"/>
              <w:rPr>
                <w:rFonts w:cstheme="minorHAnsi"/>
                <w:sz w:val="24"/>
                <w:szCs w:val="24"/>
              </w:rPr>
            </w:pPr>
            <w:r w:rsidRPr="00C531B8">
              <w:rPr>
                <w:rFonts w:cstheme="minorHAnsi"/>
                <w:sz w:val="24"/>
                <w:szCs w:val="24"/>
              </w:rPr>
              <w:t>4</w:t>
            </w:r>
          </w:p>
        </w:tc>
      </w:tr>
      <w:tr w:rsidR="00C31E61" w:rsidRPr="00C531B8" w:rsidTr="00032553">
        <w:tc>
          <w:tcPr>
            <w:tcW w:w="977" w:type="dxa"/>
          </w:tcPr>
          <w:p w:rsidR="00D24BCA" w:rsidRPr="00C531B8" w:rsidRDefault="00697E97" w:rsidP="00D24BCA">
            <w:pPr>
              <w:jc w:val="center"/>
              <w:rPr>
                <w:rFonts w:cstheme="minorHAnsi"/>
                <w:sz w:val="24"/>
                <w:szCs w:val="24"/>
              </w:rPr>
            </w:pPr>
            <w:r>
              <w:rPr>
                <w:rFonts w:cstheme="minorHAnsi"/>
                <w:sz w:val="24"/>
                <w:szCs w:val="24"/>
              </w:rPr>
              <w:lastRenderedPageBreak/>
              <w:t>4.</w:t>
            </w:r>
            <w:r w:rsidR="00C31E61" w:rsidRPr="00C531B8">
              <w:rPr>
                <w:rFonts w:cstheme="minorHAnsi"/>
                <w:sz w:val="24"/>
                <w:szCs w:val="24"/>
              </w:rPr>
              <w:t xml:space="preserve"> nädal</w:t>
            </w:r>
          </w:p>
        </w:tc>
        <w:tc>
          <w:tcPr>
            <w:tcW w:w="3576" w:type="dxa"/>
          </w:tcPr>
          <w:p w:rsidR="00D24BCA" w:rsidRPr="00C531B8" w:rsidRDefault="00C31E61" w:rsidP="00D24BCA">
            <w:pPr>
              <w:jc w:val="center"/>
              <w:rPr>
                <w:rFonts w:cstheme="minorHAnsi"/>
                <w:sz w:val="24"/>
                <w:szCs w:val="24"/>
              </w:rPr>
            </w:pPr>
            <w:r w:rsidRPr="00C531B8">
              <w:rPr>
                <w:rFonts w:cstheme="minorHAnsi"/>
                <w:color w:val="222222"/>
                <w:sz w:val="24"/>
                <w:szCs w:val="24"/>
                <w:shd w:val="clear" w:color="auto" w:fill="FFFFFF"/>
              </w:rPr>
              <w:t>Teeandmise kohustus ristmikel.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Reguleerimata ristmik,</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reguleeritud ristmik,</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samaliigiliste teede ristmik,</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ringristmik.</w:t>
            </w:r>
          </w:p>
        </w:tc>
        <w:tc>
          <w:tcPr>
            <w:tcW w:w="4656" w:type="dxa"/>
          </w:tcPr>
          <w:p w:rsidR="00D24BCA" w:rsidRPr="00C531B8" w:rsidRDefault="00C31E61" w:rsidP="00D24BCA">
            <w:pPr>
              <w:jc w:val="center"/>
              <w:rPr>
                <w:rFonts w:cstheme="minorHAnsi"/>
                <w:sz w:val="24"/>
                <w:szCs w:val="24"/>
              </w:rPr>
            </w:pPr>
            <w:r w:rsidRPr="00C531B8">
              <w:rPr>
                <w:rFonts w:cstheme="minorHAnsi"/>
                <w:color w:val="222222"/>
                <w:sz w:val="24"/>
                <w:szCs w:val="24"/>
                <w:shd w:val="clear" w:color="auto" w:fill="FFFFFF"/>
              </w:rPr>
              <w:t>Abiks õpik lk.15-18.videomaterjal,www.liikluskasvatus.ee.liiklustestid,ristmikud ja väljasõidud koolimaja ümbruses,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koduteel.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Arutelu erinevate olukordade üle,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mida lapsed on näinud või kogenud.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Ohutus ka raudtee ületamisel. Kõige ohutum on ületada ristmik jalakäiana.</w:t>
            </w:r>
          </w:p>
        </w:tc>
        <w:tc>
          <w:tcPr>
            <w:tcW w:w="3969" w:type="dxa"/>
          </w:tcPr>
          <w:p w:rsidR="00D24BCA" w:rsidRPr="00C531B8" w:rsidRDefault="00C31E61" w:rsidP="00D24BCA">
            <w:pPr>
              <w:jc w:val="center"/>
              <w:rPr>
                <w:rFonts w:cstheme="minorHAnsi"/>
                <w:sz w:val="24"/>
                <w:szCs w:val="24"/>
              </w:rPr>
            </w:pPr>
            <w:r w:rsidRPr="00C531B8">
              <w:rPr>
                <w:rFonts w:cstheme="minorHAnsi"/>
                <w:color w:val="222222"/>
                <w:sz w:val="24"/>
                <w:szCs w:val="24"/>
                <w:shd w:val="clear" w:color="auto" w:fill="FFFFFF"/>
              </w:rPr>
              <w:t>Õpilane teab kuidas käituda erinevat tüüpi ristmikel ja millised  tegevused on kõige ohutumad,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oskama valida sobiva sõidukiiruse ja vajadusel andma teed eesõigust omavale juhile.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Fooride puhul peab teadma kuidas käituda ümartulega foori korral,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nooltulega foor,</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lisasektsiooniga foor,</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kollane vilkuv tuli,</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ülesõidufoorid,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jalgrattafoorid,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jalakäijafoorid.  </w:t>
            </w:r>
          </w:p>
        </w:tc>
        <w:tc>
          <w:tcPr>
            <w:tcW w:w="816" w:type="dxa"/>
          </w:tcPr>
          <w:p w:rsidR="00D24BCA" w:rsidRPr="00C531B8" w:rsidRDefault="00C31E61" w:rsidP="00D24BCA">
            <w:pPr>
              <w:jc w:val="center"/>
              <w:rPr>
                <w:rFonts w:cstheme="minorHAnsi"/>
                <w:sz w:val="24"/>
                <w:szCs w:val="24"/>
              </w:rPr>
            </w:pPr>
            <w:r w:rsidRPr="00C531B8">
              <w:rPr>
                <w:rFonts w:cstheme="minorHAnsi"/>
                <w:sz w:val="24"/>
                <w:szCs w:val="24"/>
              </w:rPr>
              <w:t>2</w:t>
            </w:r>
          </w:p>
        </w:tc>
      </w:tr>
      <w:tr w:rsidR="00C31E61" w:rsidRPr="00C531B8" w:rsidTr="00032553">
        <w:tc>
          <w:tcPr>
            <w:tcW w:w="977" w:type="dxa"/>
          </w:tcPr>
          <w:p w:rsidR="00D24BCA" w:rsidRPr="00C531B8" w:rsidRDefault="00697E97" w:rsidP="00D24BCA">
            <w:pPr>
              <w:jc w:val="center"/>
              <w:rPr>
                <w:rFonts w:cstheme="minorHAnsi"/>
                <w:sz w:val="24"/>
                <w:szCs w:val="24"/>
              </w:rPr>
            </w:pPr>
            <w:r>
              <w:rPr>
                <w:rFonts w:cstheme="minorHAnsi"/>
                <w:sz w:val="24"/>
                <w:szCs w:val="24"/>
              </w:rPr>
              <w:t>5</w:t>
            </w:r>
            <w:r w:rsidR="00C31E61" w:rsidRPr="00C531B8">
              <w:rPr>
                <w:rFonts w:cstheme="minorHAnsi"/>
                <w:sz w:val="24"/>
                <w:szCs w:val="24"/>
              </w:rPr>
              <w:t>. nädal</w:t>
            </w:r>
          </w:p>
        </w:tc>
        <w:tc>
          <w:tcPr>
            <w:tcW w:w="3576" w:type="dxa"/>
          </w:tcPr>
          <w:p w:rsidR="00D24BCA" w:rsidRPr="00C531B8" w:rsidRDefault="00C31E61" w:rsidP="00D24BCA">
            <w:pPr>
              <w:jc w:val="center"/>
              <w:rPr>
                <w:rFonts w:cstheme="minorHAnsi"/>
                <w:sz w:val="24"/>
                <w:szCs w:val="24"/>
              </w:rPr>
            </w:pPr>
            <w:r w:rsidRPr="00C531B8">
              <w:rPr>
                <w:rFonts w:cstheme="minorHAnsi"/>
                <w:color w:val="222222"/>
                <w:sz w:val="24"/>
                <w:szCs w:val="24"/>
                <w:shd w:val="clear" w:color="auto" w:fill="FFFFFF"/>
              </w:rPr>
              <w:t>Jalgratta asukoht teel 1-osa</w:t>
            </w:r>
          </w:p>
        </w:tc>
        <w:tc>
          <w:tcPr>
            <w:tcW w:w="4656" w:type="dxa"/>
          </w:tcPr>
          <w:p w:rsidR="00D24BCA" w:rsidRPr="00C531B8" w:rsidRDefault="00C31E61" w:rsidP="00D24BCA">
            <w:pPr>
              <w:jc w:val="center"/>
              <w:rPr>
                <w:rFonts w:cstheme="minorHAnsi"/>
                <w:sz w:val="24"/>
                <w:szCs w:val="24"/>
              </w:rPr>
            </w:pPr>
            <w:r w:rsidRPr="00C531B8">
              <w:rPr>
                <w:rFonts w:cstheme="minorHAnsi"/>
                <w:color w:val="222222"/>
                <w:sz w:val="24"/>
                <w:szCs w:val="24"/>
                <w:shd w:val="clear" w:color="auto" w:fill="FFFFFF"/>
              </w:rPr>
              <w:t>Selgitused sõiduraja valikul otsesõidul ja pööretel.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Erinevused sõitmisel ühe-</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 xml:space="preserve">ja </w:t>
            </w:r>
            <w:r w:rsidR="00032553" w:rsidRPr="00C531B8">
              <w:rPr>
                <w:rFonts w:cstheme="minorHAnsi"/>
                <w:color w:val="222222"/>
                <w:sz w:val="24"/>
                <w:szCs w:val="24"/>
                <w:shd w:val="clear" w:color="auto" w:fill="FFFFFF"/>
              </w:rPr>
              <w:t xml:space="preserve"> </w:t>
            </w:r>
            <w:proofErr w:type="spellStart"/>
            <w:r w:rsidRPr="00C531B8">
              <w:rPr>
                <w:rFonts w:cstheme="minorHAnsi"/>
                <w:color w:val="222222"/>
                <w:sz w:val="24"/>
                <w:szCs w:val="24"/>
                <w:shd w:val="clear" w:color="auto" w:fill="FFFFFF"/>
              </w:rPr>
              <w:t>mitmerajalise</w:t>
            </w:r>
            <w:proofErr w:type="spellEnd"/>
            <w:r w:rsidRPr="00C531B8">
              <w:rPr>
                <w:rFonts w:cstheme="minorHAnsi"/>
                <w:color w:val="222222"/>
                <w:sz w:val="24"/>
                <w:szCs w:val="24"/>
                <w:shd w:val="clear" w:color="auto" w:fill="FFFFFF"/>
              </w:rPr>
              <w:t xml:space="preserve"> sõidutee korral,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ühe-ja kahesuunaline liiklus.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Kõige ohutum on jalgratturil sõita selleks ettenähtud teel või rajal,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selle puudumisel sõidutee paremas ääres.    Abiks õpik lk,9,videod </w:t>
            </w:r>
            <w:hyperlink r:id="rId4" w:tgtFrame="_blank" w:history="1">
              <w:r w:rsidRPr="00C531B8">
                <w:rPr>
                  <w:rStyle w:val="Hperlink"/>
                  <w:rFonts w:cstheme="minorHAnsi"/>
                  <w:color w:val="1155CC"/>
                  <w:sz w:val="24"/>
                  <w:szCs w:val="24"/>
                  <w:shd w:val="clear" w:color="auto" w:fill="FFFFFF"/>
                </w:rPr>
                <w:t>www.liikluskasvatus.ee</w:t>
              </w:r>
            </w:hyperlink>
          </w:p>
        </w:tc>
        <w:tc>
          <w:tcPr>
            <w:tcW w:w="3969" w:type="dxa"/>
          </w:tcPr>
          <w:p w:rsidR="00D24BCA" w:rsidRPr="00C531B8" w:rsidRDefault="00C31E61" w:rsidP="00D24BCA">
            <w:pPr>
              <w:jc w:val="center"/>
              <w:rPr>
                <w:rFonts w:cstheme="minorHAnsi"/>
                <w:sz w:val="24"/>
                <w:szCs w:val="24"/>
              </w:rPr>
            </w:pPr>
            <w:r w:rsidRPr="00C531B8">
              <w:rPr>
                <w:rFonts w:cstheme="minorHAnsi"/>
                <w:color w:val="222222"/>
                <w:sz w:val="24"/>
                <w:szCs w:val="24"/>
                <w:shd w:val="clear" w:color="auto" w:fill="FFFFFF"/>
              </w:rPr>
              <w:t>Õpilane oskab pärast koolitust valida õige sõiduraja sõitmiseks ja ohutu sõiduviisi.    </w:t>
            </w:r>
          </w:p>
        </w:tc>
        <w:tc>
          <w:tcPr>
            <w:tcW w:w="816" w:type="dxa"/>
          </w:tcPr>
          <w:p w:rsidR="00D24BCA" w:rsidRPr="00C531B8" w:rsidRDefault="00C31E61" w:rsidP="00D24BCA">
            <w:pPr>
              <w:jc w:val="center"/>
              <w:rPr>
                <w:rFonts w:cstheme="minorHAnsi"/>
                <w:sz w:val="24"/>
                <w:szCs w:val="24"/>
              </w:rPr>
            </w:pPr>
            <w:r w:rsidRPr="00C531B8">
              <w:rPr>
                <w:rFonts w:cstheme="minorHAnsi"/>
                <w:sz w:val="24"/>
                <w:szCs w:val="24"/>
              </w:rPr>
              <w:t>2</w:t>
            </w:r>
          </w:p>
        </w:tc>
      </w:tr>
      <w:tr w:rsidR="00C31E61" w:rsidRPr="00C531B8" w:rsidTr="00032553">
        <w:tc>
          <w:tcPr>
            <w:tcW w:w="977" w:type="dxa"/>
          </w:tcPr>
          <w:p w:rsidR="00D24BCA" w:rsidRPr="00C531B8" w:rsidRDefault="00697E97" w:rsidP="00D24BCA">
            <w:pPr>
              <w:jc w:val="center"/>
              <w:rPr>
                <w:rFonts w:cstheme="minorHAnsi"/>
                <w:sz w:val="24"/>
                <w:szCs w:val="24"/>
              </w:rPr>
            </w:pPr>
            <w:r>
              <w:rPr>
                <w:rFonts w:cstheme="minorHAnsi"/>
                <w:sz w:val="24"/>
                <w:szCs w:val="24"/>
              </w:rPr>
              <w:t>6</w:t>
            </w:r>
            <w:r w:rsidR="000C2418" w:rsidRPr="00C531B8">
              <w:rPr>
                <w:rFonts w:cstheme="minorHAnsi"/>
                <w:sz w:val="24"/>
                <w:szCs w:val="24"/>
              </w:rPr>
              <w:t>. nädal</w:t>
            </w:r>
          </w:p>
        </w:tc>
        <w:tc>
          <w:tcPr>
            <w:tcW w:w="3576" w:type="dxa"/>
          </w:tcPr>
          <w:p w:rsidR="00D24BCA"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Jalgratturi asukoht teel asulas 2-osa.</w:t>
            </w:r>
          </w:p>
        </w:tc>
        <w:tc>
          <w:tcPr>
            <w:tcW w:w="4656" w:type="dxa"/>
          </w:tcPr>
          <w:p w:rsidR="00D24BCA"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Piki</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vahe ho</w:t>
            </w:r>
            <w:r w:rsidR="00032553" w:rsidRPr="00C531B8">
              <w:rPr>
                <w:rFonts w:cstheme="minorHAnsi"/>
                <w:color w:val="222222"/>
                <w:sz w:val="24"/>
                <w:szCs w:val="24"/>
                <w:shd w:val="clear" w:color="auto" w:fill="FFFFFF"/>
              </w:rPr>
              <w:t>i</w:t>
            </w:r>
            <w:r w:rsidRPr="00C531B8">
              <w:rPr>
                <w:rFonts w:cstheme="minorHAnsi"/>
                <w:color w:val="222222"/>
                <w:sz w:val="24"/>
                <w:szCs w:val="24"/>
                <w:shd w:val="clear" w:color="auto" w:fill="FFFFFF"/>
              </w:rPr>
              <w:t>dmine sõiduteel 2-3 rattapikkust. Kukkumisohu vältimine,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teekonarused ja augud,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trammi-ja raudtee rööbaste ületamine,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äärekivid.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Pimedad nurgad,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väga ohtlikud. Asula märgist alates algab seal kehtestatud liikluskord.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Liiklemine õuealal.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Abiks õpik lk.9.34.</w:t>
            </w:r>
          </w:p>
        </w:tc>
        <w:tc>
          <w:tcPr>
            <w:tcW w:w="3969" w:type="dxa"/>
          </w:tcPr>
          <w:p w:rsidR="00D24BCA"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Õpilane teab liikluskorda asulateel ja oskab tagada ohutuse, ja arvestab teiste liiklejatega,</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vajadusel loobub eesõigusest.</w:t>
            </w:r>
          </w:p>
        </w:tc>
        <w:tc>
          <w:tcPr>
            <w:tcW w:w="816" w:type="dxa"/>
          </w:tcPr>
          <w:p w:rsidR="00D24BCA" w:rsidRPr="00C531B8" w:rsidRDefault="000C2418" w:rsidP="00D24BCA">
            <w:pPr>
              <w:jc w:val="center"/>
              <w:rPr>
                <w:rFonts w:cstheme="minorHAnsi"/>
                <w:sz w:val="24"/>
                <w:szCs w:val="24"/>
              </w:rPr>
            </w:pPr>
            <w:r w:rsidRPr="00C531B8">
              <w:rPr>
                <w:rFonts w:cstheme="minorHAnsi"/>
                <w:sz w:val="24"/>
                <w:szCs w:val="24"/>
              </w:rPr>
              <w:t>2</w:t>
            </w:r>
          </w:p>
        </w:tc>
      </w:tr>
      <w:tr w:rsidR="00C31E61" w:rsidRPr="00C531B8" w:rsidTr="00032553">
        <w:tc>
          <w:tcPr>
            <w:tcW w:w="977" w:type="dxa"/>
          </w:tcPr>
          <w:p w:rsidR="00C31E61" w:rsidRPr="00C531B8" w:rsidRDefault="00697E97" w:rsidP="00D24BCA">
            <w:pPr>
              <w:jc w:val="center"/>
              <w:rPr>
                <w:rFonts w:cstheme="minorHAnsi"/>
                <w:sz w:val="24"/>
                <w:szCs w:val="24"/>
              </w:rPr>
            </w:pPr>
            <w:r>
              <w:rPr>
                <w:rFonts w:cstheme="minorHAnsi"/>
                <w:sz w:val="24"/>
                <w:szCs w:val="24"/>
              </w:rPr>
              <w:lastRenderedPageBreak/>
              <w:t>7</w:t>
            </w:r>
            <w:r w:rsidR="000C2418" w:rsidRPr="00C531B8">
              <w:rPr>
                <w:rFonts w:cstheme="minorHAnsi"/>
                <w:sz w:val="24"/>
                <w:szCs w:val="24"/>
              </w:rPr>
              <w:t>. nädal</w:t>
            </w:r>
          </w:p>
        </w:tc>
        <w:tc>
          <w:tcPr>
            <w:tcW w:w="357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Jalgratta asukoht väljaspool asulat.  </w:t>
            </w:r>
          </w:p>
        </w:tc>
        <w:tc>
          <w:tcPr>
            <w:tcW w:w="465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Asulavälisel teel on kiirused suuremad-nõuab erilist ettevaatlikust.</w:t>
            </w:r>
            <w:r w:rsidR="00032553" w:rsidRPr="00C531B8">
              <w:rPr>
                <w:rFonts w:cstheme="minorHAnsi"/>
                <w:color w:val="222222"/>
                <w:sz w:val="24"/>
                <w:szCs w:val="24"/>
                <w:shd w:val="clear" w:color="auto" w:fill="FFFFFF"/>
              </w:rPr>
              <w:t xml:space="preserve"> M</w:t>
            </w:r>
            <w:r w:rsidRPr="00C531B8">
              <w:rPr>
                <w:rFonts w:cstheme="minorHAnsi"/>
                <w:color w:val="222222"/>
                <w:sz w:val="24"/>
                <w:szCs w:val="24"/>
                <w:shd w:val="clear" w:color="auto" w:fill="FFFFFF"/>
              </w:rPr>
              <w:t>ärk näitab asula lõppu,</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erinevad liiklusreeglid,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eraldusriba,</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vasak -ja tagasipööre,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abiks õpik lk.34 videod</w:t>
            </w:r>
          </w:p>
        </w:tc>
        <w:tc>
          <w:tcPr>
            <w:tcW w:w="3969"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Õpilane teab erinevusi liigeldes asulas-ja väljaspool asulat,</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osade liiklusmärkide taustavärv erinev.  </w:t>
            </w:r>
          </w:p>
        </w:tc>
        <w:tc>
          <w:tcPr>
            <w:tcW w:w="816" w:type="dxa"/>
          </w:tcPr>
          <w:p w:rsidR="00C31E61" w:rsidRPr="00C531B8" w:rsidRDefault="000C2418" w:rsidP="00D24BCA">
            <w:pPr>
              <w:jc w:val="center"/>
              <w:rPr>
                <w:rFonts w:cstheme="minorHAnsi"/>
                <w:sz w:val="24"/>
                <w:szCs w:val="24"/>
              </w:rPr>
            </w:pPr>
            <w:r w:rsidRPr="00C531B8">
              <w:rPr>
                <w:rFonts w:cstheme="minorHAnsi"/>
                <w:sz w:val="24"/>
                <w:szCs w:val="24"/>
              </w:rPr>
              <w:t>2</w:t>
            </w:r>
          </w:p>
        </w:tc>
      </w:tr>
      <w:tr w:rsidR="00C31E61" w:rsidRPr="00C531B8" w:rsidTr="00032553">
        <w:tc>
          <w:tcPr>
            <w:tcW w:w="977" w:type="dxa"/>
          </w:tcPr>
          <w:p w:rsidR="00C31E61" w:rsidRPr="00C531B8" w:rsidRDefault="00697E97" w:rsidP="00D24BCA">
            <w:pPr>
              <w:jc w:val="center"/>
              <w:rPr>
                <w:rFonts w:cstheme="minorHAnsi"/>
                <w:sz w:val="24"/>
                <w:szCs w:val="24"/>
              </w:rPr>
            </w:pPr>
            <w:r>
              <w:rPr>
                <w:rFonts w:cstheme="minorHAnsi"/>
                <w:sz w:val="24"/>
                <w:szCs w:val="24"/>
              </w:rPr>
              <w:t>8</w:t>
            </w:r>
            <w:r w:rsidR="000C2418" w:rsidRPr="00C531B8">
              <w:rPr>
                <w:rFonts w:cstheme="minorHAnsi"/>
                <w:sz w:val="24"/>
                <w:szCs w:val="24"/>
              </w:rPr>
              <w:t>. nädal</w:t>
            </w:r>
          </w:p>
        </w:tc>
        <w:tc>
          <w:tcPr>
            <w:tcW w:w="357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Jalgratta asukoht teel manöövri sooritamisel.</w:t>
            </w:r>
          </w:p>
        </w:tc>
        <w:tc>
          <w:tcPr>
            <w:tcW w:w="465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Manöövri mõiste.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Sõidu alustamine,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suunanäitamine enne igat manöövrit,</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hiljemalt 3sek.Pööre paremale,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vasakule,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tagasipööre,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peatumine,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eraldusribaga tee,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erinevused asulas ja väljaspool asulat.</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Ühe-ja kahesuunalisel teel.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Möödasõit,</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möödumine,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ümberpõige.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Abiks õpik lk.8 videod.</w:t>
            </w:r>
          </w:p>
        </w:tc>
        <w:tc>
          <w:tcPr>
            <w:tcW w:w="3969"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Õpilane oskab sooritada manöövreid ohutult erinevates liiklussituatsioonides,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ennetada ohtlikke olukordi.</w:t>
            </w:r>
          </w:p>
        </w:tc>
        <w:tc>
          <w:tcPr>
            <w:tcW w:w="816" w:type="dxa"/>
          </w:tcPr>
          <w:p w:rsidR="00C31E61" w:rsidRPr="00C531B8" w:rsidRDefault="00C531B8" w:rsidP="00D24BCA">
            <w:pPr>
              <w:jc w:val="center"/>
              <w:rPr>
                <w:rFonts w:cstheme="minorHAnsi"/>
                <w:sz w:val="24"/>
                <w:szCs w:val="24"/>
              </w:rPr>
            </w:pPr>
            <w:r>
              <w:rPr>
                <w:rFonts w:cstheme="minorHAnsi"/>
                <w:sz w:val="24"/>
                <w:szCs w:val="24"/>
              </w:rPr>
              <w:t>2</w:t>
            </w:r>
          </w:p>
        </w:tc>
      </w:tr>
      <w:tr w:rsidR="00C31E61" w:rsidRPr="00C531B8" w:rsidTr="00032553">
        <w:tc>
          <w:tcPr>
            <w:tcW w:w="977" w:type="dxa"/>
          </w:tcPr>
          <w:p w:rsidR="00C31E61" w:rsidRPr="00C531B8" w:rsidRDefault="00697E97" w:rsidP="00D24BCA">
            <w:pPr>
              <w:jc w:val="center"/>
              <w:rPr>
                <w:rFonts w:cstheme="minorHAnsi"/>
                <w:sz w:val="24"/>
                <w:szCs w:val="24"/>
              </w:rPr>
            </w:pPr>
            <w:r>
              <w:rPr>
                <w:rFonts w:cstheme="minorHAnsi"/>
                <w:sz w:val="24"/>
                <w:szCs w:val="24"/>
              </w:rPr>
              <w:t>9</w:t>
            </w:r>
            <w:r w:rsidR="000C2418" w:rsidRPr="00C531B8">
              <w:rPr>
                <w:rFonts w:cstheme="minorHAnsi"/>
                <w:sz w:val="24"/>
                <w:szCs w:val="24"/>
              </w:rPr>
              <w:t>. nädal</w:t>
            </w:r>
          </w:p>
        </w:tc>
        <w:tc>
          <w:tcPr>
            <w:tcW w:w="357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Vasak-ja tagasipööre ristmikul 1-osa. </w:t>
            </w:r>
          </w:p>
        </w:tc>
        <w:tc>
          <w:tcPr>
            <w:tcW w:w="465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Teemat puudutavate liiklusmärkide kordamine.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Arvestamine teiste liiklejatega.</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Samaliigiliste teede ristmik ja parema käe reegel.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Teekattemärgistus,</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sõiduki asukoht sõites,</w:t>
            </w:r>
            <w:r w:rsidR="00032553" w:rsidRPr="00C531B8">
              <w:rPr>
                <w:rFonts w:cstheme="minorHAnsi"/>
                <w:color w:val="222222"/>
                <w:sz w:val="24"/>
                <w:szCs w:val="24"/>
                <w:shd w:val="clear" w:color="auto" w:fill="FFFFFF"/>
              </w:rPr>
              <w:t xml:space="preserve">  </w:t>
            </w:r>
            <w:proofErr w:type="spellStart"/>
            <w:r w:rsidRPr="00C531B8">
              <w:rPr>
                <w:rFonts w:cstheme="minorHAnsi"/>
                <w:color w:val="222222"/>
                <w:sz w:val="24"/>
                <w:szCs w:val="24"/>
                <w:shd w:val="clear" w:color="auto" w:fill="FFFFFF"/>
              </w:rPr>
              <w:t>reguleerija</w:t>
            </w:r>
            <w:proofErr w:type="spellEnd"/>
            <w:r w:rsidRPr="00C531B8">
              <w:rPr>
                <w:rFonts w:cstheme="minorHAnsi"/>
                <w:color w:val="222222"/>
                <w:sz w:val="24"/>
                <w:szCs w:val="24"/>
                <w:shd w:val="clear" w:color="auto" w:fill="FFFFFF"/>
              </w:rPr>
              <w:t xml:space="preserve"> märguanded,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foorid.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Õpik lk.11-14.</w:t>
            </w:r>
          </w:p>
        </w:tc>
        <w:tc>
          <w:tcPr>
            <w:tcW w:w="3969" w:type="dxa"/>
          </w:tcPr>
          <w:p w:rsidR="000C2418" w:rsidRPr="00C531B8" w:rsidRDefault="000C2418" w:rsidP="000C2418">
            <w:pPr>
              <w:rPr>
                <w:rFonts w:eastAsia="Times New Roman" w:cstheme="minorHAnsi"/>
                <w:sz w:val="24"/>
                <w:szCs w:val="24"/>
                <w:lang w:eastAsia="et-EE"/>
              </w:rPr>
            </w:pPr>
            <w:r w:rsidRPr="00C531B8">
              <w:rPr>
                <w:rFonts w:eastAsia="Times New Roman" w:cstheme="minorHAnsi"/>
                <w:sz w:val="24"/>
                <w:szCs w:val="24"/>
                <w:lang w:eastAsia="et-EE"/>
              </w:rPr>
              <w:t>Õpilane oskab hinnata ohte ja vajadusel teeb seda jalakäijana.</w:t>
            </w:r>
          </w:p>
          <w:p w:rsidR="00C31E61" w:rsidRPr="00C531B8" w:rsidRDefault="00C31E61" w:rsidP="00D24BCA">
            <w:pPr>
              <w:jc w:val="center"/>
              <w:rPr>
                <w:rFonts w:cstheme="minorHAnsi"/>
                <w:sz w:val="24"/>
                <w:szCs w:val="24"/>
              </w:rPr>
            </w:pPr>
          </w:p>
        </w:tc>
        <w:tc>
          <w:tcPr>
            <w:tcW w:w="816" w:type="dxa"/>
          </w:tcPr>
          <w:p w:rsidR="00C31E61" w:rsidRPr="00C531B8" w:rsidRDefault="000C2418" w:rsidP="00D24BCA">
            <w:pPr>
              <w:jc w:val="center"/>
              <w:rPr>
                <w:rFonts w:cstheme="minorHAnsi"/>
                <w:sz w:val="24"/>
                <w:szCs w:val="24"/>
              </w:rPr>
            </w:pPr>
            <w:r w:rsidRPr="00C531B8">
              <w:rPr>
                <w:rFonts w:cstheme="minorHAnsi"/>
                <w:sz w:val="24"/>
                <w:szCs w:val="24"/>
              </w:rPr>
              <w:t>4</w:t>
            </w:r>
          </w:p>
        </w:tc>
      </w:tr>
      <w:tr w:rsidR="00C31E61" w:rsidRPr="00C531B8" w:rsidTr="00032553">
        <w:tc>
          <w:tcPr>
            <w:tcW w:w="977" w:type="dxa"/>
          </w:tcPr>
          <w:p w:rsidR="00C31E61" w:rsidRPr="00C531B8" w:rsidRDefault="00697E97" w:rsidP="00D24BCA">
            <w:pPr>
              <w:jc w:val="center"/>
              <w:rPr>
                <w:rFonts w:cstheme="minorHAnsi"/>
                <w:sz w:val="24"/>
                <w:szCs w:val="24"/>
              </w:rPr>
            </w:pPr>
            <w:r>
              <w:rPr>
                <w:rFonts w:cstheme="minorHAnsi"/>
                <w:sz w:val="24"/>
                <w:szCs w:val="24"/>
              </w:rPr>
              <w:t>10</w:t>
            </w:r>
            <w:r w:rsidR="000C2418" w:rsidRPr="00C531B8">
              <w:rPr>
                <w:rFonts w:cstheme="minorHAnsi"/>
                <w:sz w:val="24"/>
                <w:szCs w:val="24"/>
              </w:rPr>
              <w:t>. nädal</w:t>
            </w:r>
          </w:p>
        </w:tc>
        <w:tc>
          <w:tcPr>
            <w:tcW w:w="357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Vasak -ja tagasipööre ristmikul 2-osa</w:t>
            </w:r>
          </w:p>
        </w:tc>
        <w:tc>
          <w:tcPr>
            <w:tcW w:w="465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Kuna vasa</w:t>
            </w:r>
            <w:r w:rsidR="00032553" w:rsidRPr="00C531B8">
              <w:rPr>
                <w:rFonts w:cstheme="minorHAnsi"/>
                <w:color w:val="222222"/>
                <w:sz w:val="24"/>
                <w:szCs w:val="24"/>
                <w:shd w:val="clear" w:color="auto" w:fill="FFFFFF"/>
              </w:rPr>
              <w:t>k</w:t>
            </w:r>
            <w:r w:rsidRPr="00C531B8">
              <w:rPr>
                <w:rFonts w:cstheme="minorHAnsi"/>
                <w:color w:val="222222"/>
                <w:sz w:val="24"/>
                <w:szCs w:val="24"/>
                <w:shd w:val="clear" w:color="auto" w:fill="FFFFFF"/>
              </w:rPr>
              <w:t>-ja tagasipööre on ohtlikud manöövrid,</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siis kordame üle eelneva ja analüüsime erinevaid olukordi.</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Liiklusmärkide kordamine.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Vasakpööre jalgratturina ja j</w:t>
            </w:r>
            <w:r w:rsidR="00032553" w:rsidRPr="00C531B8">
              <w:rPr>
                <w:rFonts w:cstheme="minorHAnsi"/>
                <w:color w:val="222222"/>
                <w:sz w:val="24"/>
                <w:szCs w:val="24"/>
                <w:shd w:val="clear" w:color="auto" w:fill="FFFFFF"/>
              </w:rPr>
              <w:t>a</w:t>
            </w:r>
            <w:r w:rsidRPr="00C531B8">
              <w:rPr>
                <w:rFonts w:cstheme="minorHAnsi"/>
                <w:color w:val="222222"/>
                <w:sz w:val="24"/>
                <w:szCs w:val="24"/>
                <w:shd w:val="clear" w:color="auto" w:fill="FFFFFF"/>
              </w:rPr>
              <w:t>lakäijana.</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Reguleerimata-ja reguleeritud ristmikul.</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Abiks õpik lk.31-34</w:t>
            </w:r>
          </w:p>
        </w:tc>
        <w:tc>
          <w:tcPr>
            <w:tcW w:w="3969"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Parema käe reegli teadmine ja oskus vastavalt liigelda,</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ohutult sooritada manöövreid.</w:t>
            </w:r>
          </w:p>
        </w:tc>
        <w:tc>
          <w:tcPr>
            <w:tcW w:w="816" w:type="dxa"/>
          </w:tcPr>
          <w:p w:rsidR="00C31E61" w:rsidRPr="00C531B8" w:rsidRDefault="000C2418" w:rsidP="00D24BCA">
            <w:pPr>
              <w:jc w:val="center"/>
              <w:rPr>
                <w:rFonts w:cstheme="minorHAnsi"/>
                <w:sz w:val="24"/>
                <w:szCs w:val="24"/>
              </w:rPr>
            </w:pPr>
            <w:r w:rsidRPr="00C531B8">
              <w:rPr>
                <w:rFonts w:cstheme="minorHAnsi"/>
                <w:sz w:val="24"/>
                <w:szCs w:val="24"/>
              </w:rPr>
              <w:t>2</w:t>
            </w:r>
          </w:p>
        </w:tc>
      </w:tr>
      <w:tr w:rsidR="00C31E61" w:rsidRPr="00C531B8" w:rsidTr="00032553">
        <w:tc>
          <w:tcPr>
            <w:tcW w:w="977" w:type="dxa"/>
          </w:tcPr>
          <w:p w:rsidR="00C31E61" w:rsidRPr="00C531B8" w:rsidRDefault="00697E97" w:rsidP="00D24BCA">
            <w:pPr>
              <w:jc w:val="center"/>
              <w:rPr>
                <w:rFonts w:cstheme="minorHAnsi"/>
                <w:sz w:val="24"/>
                <w:szCs w:val="24"/>
              </w:rPr>
            </w:pPr>
            <w:r>
              <w:rPr>
                <w:rFonts w:cstheme="minorHAnsi"/>
                <w:sz w:val="24"/>
                <w:szCs w:val="24"/>
              </w:rPr>
              <w:t>11</w:t>
            </w:r>
            <w:r w:rsidR="000C2418" w:rsidRPr="00C531B8">
              <w:rPr>
                <w:rFonts w:cstheme="minorHAnsi"/>
                <w:sz w:val="24"/>
                <w:szCs w:val="24"/>
              </w:rPr>
              <w:t>. nädal</w:t>
            </w:r>
          </w:p>
        </w:tc>
        <w:tc>
          <w:tcPr>
            <w:tcW w:w="357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Vasak -ja tagasipööre ristmike</w:t>
            </w:r>
            <w:r w:rsidR="00032553"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vahelisel alal.</w:t>
            </w:r>
          </w:p>
        </w:tc>
        <w:tc>
          <w:tcPr>
            <w:tcW w:w="4656" w:type="dxa"/>
          </w:tcPr>
          <w:p w:rsidR="00C31E61"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Ohutu koha valik manöövri sooritamiseks,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liiklusmärkide ja teemärgistuste jälgimine.</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Pidevad jooned,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teiste liiklejatega </w:t>
            </w:r>
            <w:hyperlink r:id="rId5" w:tgtFrame="_blank" w:history="1">
              <w:r w:rsidRPr="00C531B8">
                <w:rPr>
                  <w:rStyle w:val="Hperlink"/>
                  <w:rFonts w:cstheme="minorHAnsi"/>
                  <w:color w:val="1155CC"/>
                  <w:sz w:val="24"/>
                  <w:szCs w:val="24"/>
                  <w:shd w:val="clear" w:color="auto" w:fill="FFFFFF"/>
                </w:rPr>
                <w:t>arvestamine.Abiks-www.liikluskasvatus.ee</w:t>
              </w:r>
            </w:hyperlink>
            <w:r w:rsidRPr="00C531B8">
              <w:rPr>
                <w:rFonts w:cstheme="minorHAnsi"/>
                <w:color w:val="222222"/>
                <w:sz w:val="24"/>
                <w:szCs w:val="24"/>
                <w:shd w:val="clear" w:color="auto" w:fill="FFFFFF"/>
              </w:rPr>
              <w:t>,õpik,videod.</w:t>
            </w:r>
          </w:p>
        </w:tc>
        <w:tc>
          <w:tcPr>
            <w:tcW w:w="3969" w:type="dxa"/>
          </w:tcPr>
          <w:p w:rsidR="000C2418" w:rsidRPr="00C531B8" w:rsidRDefault="000C2418" w:rsidP="000C2418">
            <w:pPr>
              <w:rPr>
                <w:rFonts w:eastAsia="Times New Roman" w:cstheme="minorHAnsi"/>
                <w:sz w:val="24"/>
                <w:szCs w:val="24"/>
                <w:lang w:eastAsia="et-EE"/>
              </w:rPr>
            </w:pPr>
            <w:r w:rsidRPr="00C531B8">
              <w:rPr>
                <w:rFonts w:eastAsia="Times New Roman" w:cstheme="minorHAnsi"/>
                <w:sz w:val="24"/>
                <w:szCs w:val="24"/>
                <w:lang w:eastAsia="et-EE"/>
              </w:rPr>
              <w:t>Ohutus ennekõike ja vajadusel soorita jalakäijana.</w:t>
            </w:r>
          </w:p>
          <w:p w:rsidR="00C31E61" w:rsidRPr="00C531B8" w:rsidRDefault="00C31E61" w:rsidP="00D24BCA">
            <w:pPr>
              <w:jc w:val="center"/>
              <w:rPr>
                <w:rFonts w:cstheme="minorHAnsi"/>
                <w:sz w:val="24"/>
                <w:szCs w:val="24"/>
              </w:rPr>
            </w:pPr>
          </w:p>
        </w:tc>
        <w:tc>
          <w:tcPr>
            <w:tcW w:w="816" w:type="dxa"/>
          </w:tcPr>
          <w:p w:rsidR="00C31E61" w:rsidRPr="00C531B8" w:rsidRDefault="000C2418" w:rsidP="00D24BCA">
            <w:pPr>
              <w:jc w:val="center"/>
              <w:rPr>
                <w:rFonts w:cstheme="minorHAnsi"/>
                <w:sz w:val="24"/>
                <w:szCs w:val="24"/>
              </w:rPr>
            </w:pPr>
            <w:r w:rsidRPr="00C531B8">
              <w:rPr>
                <w:rFonts w:cstheme="minorHAnsi"/>
                <w:sz w:val="24"/>
                <w:szCs w:val="24"/>
              </w:rPr>
              <w:t>2</w:t>
            </w:r>
          </w:p>
        </w:tc>
      </w:tr>
      <w:tr w:rsidR="000C2418" w:rsidRPr="00C531B8" w:rsidTr="00032553">
        <w:tc>
          <w:tcPr>
            <w:tcW w:w="977" w:type="dxa"/>
          </w:tcPr>
          <w:p w:rsidR="000C2418" w:rsidRPr="00C531B8" w:rsidRDefault="00697E97" w:rsidP="00D24BCA">
            <w:pPr>
              <w:jc w:val="center"/>
              <w:rPr>
                <w:rFonts w:cstheme="minorHAnsi"/>
                <w:sz w:val="24"/>
                <w:szCs w:val="24"/>
              </w:rPr>
            </w:pPr>
            <w:r>
              <w:rPr>
                <w:rFonts w:cstheme="minorHAnsi"/>
                <w:sz w:val="24"/>
                <w:szCs w:val="24"/>
              </w:rPr>
              <w:t>12</w:t>
            </w:r>
            <w:r w:rsidR="000C2418" w:rsidRPr="00C531B8">
              <w:rPr>
                <w:rFonts w:cstheme="minorHAnsi"/>
                <w:sz w:val="24"/>
                <w:szCs w:val="24"/>
              </w:rPr>
              <w:t>. nädal</w:t>
            </w:r>
          </w:p>
        </w:tc>
        <w:tc>
          <w:tcPr>
            <w:tcW w:w="3576" w:type="dxa"/>
          </w:tcPr>
          <w:p w:rsidR="000C2418"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Möödumine,</w:t>
            </w:r>
            <w:r w:rsidR="000F7FF1" w:rsidRPr="00C531B8">
              <w:rPr>
                <w:rFonts w:cstheme="minorHAnsi"/>
                <w:color w:val="222222"/>
                <w:sz w:val="24"/>
                <w:szCs w:val="24"/>
                <w:shd w:val="clear" w:color="auto" w:fill="FFFFFF"/>
              </w:rPr>
              <w:t>möödasõit,ümberpõige.</w:t>
            </w:r>
            <w:r w:rsidRPr="00C531B8">
              <w:rPr>
                <w:rFonts w:cstheme="minorHAnsi"/>
                <w:color w:val="222222"/>
                <w:sz w:val="24"/>
                <w:szCs w:val="24"/>
                <w:shd w:val="clear" w:color="auto" w:fill="FFFFFF"/>
              </w:rPr>
              <w:t>1. </w:t>
            </w:r>
          </w:p>
        </w:tc>
        <w:tc>
          <w:tcPr>
            <w:tcW w:w="4656" w:type="dxa"/>
          </w:tcPr>
          <w:p w:rsidR="000C2418" w:rsidRPr="00C531B8" w:rsidRDefault="000C2418" w:rsidP="00D24BCA">
            <w:pPr>
              <w:jc w:val="center"/>
              <w:rPr>
                <w:rFonts w:cstheme="minorHAnsi"/>
                <w:sz w:val="24"/>
                <w:szCs w:val="24"/>
              </w:rPr>
            </w:pPr>
            <w:r w:rsidRPr="00C531B8">
              <w:rPr>
                <w:rFonts w:cstheme="minorHAnsi"/>
                <w:color w:val="222222"/>
                <w:sz w:val="24"/>
                <w:szCs w:val="24"/>
                <w:shd w:val="clear" w:color="auto" w:fill="FFFFFF"/>
              </w:rPr>
              <w:t>Liiklusmärkide kordamine,</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sellega seonduvate mõistete kordamine.</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 xml:space="preserve">Ohutu </w:t>
            </w:r>
            <w:r w:rsidRPr="00C531B8">
              <w:rPr>
                <w:rFonts w:cstheme="minorHAnsi"/>
                <w:color w:val="222222"/>
                <w:sz w:val="24"/>
                <w:szCs w:val="24"/>
                <w:shd w:val="clear" w:color="auto" w:fill="FFFFFF"/>
              </w:rPr>
              <w:lastRenderedPageBreak/>
              <w:t>möödumine teel olevast takistusest,</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aeglasest sõidukist,</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vajalikud käemärguanded.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Õpik lk.8,videod  </w:t>
            </w:r>
          </w:p>
        </w:tc>
        <w:tc>
          <w:tcPr>
            <w:tcW w:w="3969" w:type="dxa"/>
          </w:tcPr>
          <w:p w:rsidR="000C2418" w:rsidRPr="00C531B8" w:rsidRDefault="000C2418" w:rsidP="00D24BCA">
            <w:pPr>
              <w:jc w:val="center"/>
              <w:rPr>
                <w:rFonts w:cstheme="minorHAnsi"/>
                <w:sz w:val="24"/>
                <w:szCs w:val="24"/>
              </w:rPr>
            </w:pPr>
            <w:r w:rsidRPr="00C531B8">
              <w:rPr>
                <w:rFonts w:cstheme="minorHAnsi"/>
                <w:color w:val="222222"/>
                <w:sz w:val="24"/>
                <w:szCs w:val="24"/>
                <w:shd w:val="clear" w:color="auto" w:fill="FFFFFF"/>
              </w:rPr>
              <w:lastRenderedPageBreak/>
              <w:t>Oskab veenduda manöövri ohutuses,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kasutada omi teadmisi ja oskusi.</w:t>
            </w:r>
          </w:p>
        </w:tc>
        <w:tc>
          <w:tcPr>
            <w:tcW w:w="816" w:type="dxa"/>
          </w:tcPr>
          <w:p w:rsidR="000C2418" w:rsidRPr="00C531B8" w:rsidRDefault="000C2418" w:rsidP="00D24BCA">
            <w:pPr>
              <w:jc w:val="center"/>
              <w:rPr>
                <w:rFonts w:cstheme="minorHAnsi"/>
                <w:sz w:val="24"/>
                <w:szCs w:val="24"/>
              </w:rPr>
            </w:pPr>
            <w:r w:rsidRPr="00C531B8">
              <w:rPr>
                <w:rFonts w:cstheme="minorHAnsi"/>
                <w:sz w:val="24"/>
                <w:szCs w:val="24"/>
              </w:rPr>
              <w:t>2</w:t>
            </w:r>
          </w:p>
        </w:tc>
      </w:tr>
      <w:tr w:rsidR="000C2418" w:rsidRPr="00C531B8" w:rsidTr="00032553">
        <w:tc>
          <w:tcPr>
            <w:tcW w:w="977" w:type="dxa"/>
          </w:tcPr>
          <w:p w:rsidR="000C2418" w:rsidRPr="00C531B8" w:rsidRDefault="00697E97" w:rsidP="00D24BCA">
            <w:pPr>
              <w:jc w:val="center"/>
              <w:rPr>
                <w:rFonts w:cstheme="minorHAnsi"/>
                <w:sz w:val="24"/>
                <w:szCs w:val="24"/>
              </w:rPr>
            </w:pPr>
            <w:r>
              <w:rPr>
                <w:rFonts w:cstheme="minorHAnsi"/>
                <w:sz w:val="24"/>
                <w:szCs w:val="24"/>
              </w:rPr>
              <w:lastRenderedPageBreak/>
              <w:t>13</w:t>
            </w:r>
            <w:r w:rsidR="002160D4" w:rsidRPr="00C531B8">
              <w:rPr>
                <w:rFonts w:cstheme="minorHAnsi"/>
                <w:sz w:val="24"/>
                <w:szCs w:val="24"/>
              </w:rPr>
              <w:t>. nädal</w:t>
            </w:r>
          </w:p>
        </w:tc>
        <w:tc>
          <w:tcPr>
            <w:tcW w:w="357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Möödumine,möödasõit,ümberpõige-2   </w:t>
            </w:r>
          </w:p>
        </w:tc>
        <w:tc>
          <w:tcPr>
            <w:tcW w:w="465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Kõik on erinevad mõisted.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Möödasõidul suured kiirused,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vastutulev sõiduk.</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Videod.</w:t>
            </w:r>
          </w:p>
        </w:tc>
        <w:tc>
          <w:tcPr>
            <w:tcW w:w="3969"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Veendu manöövri ohutuses,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möödasõit ei ole kohustuslik.</w:t>
            </w:r>
          </w:p>
        </w:tc>
        <w:tc>
          <w:tcPr>
            <w:tcW w:w="816" w:type="dxa"/>
          </w:tcPr>
          <w:p w:rsidR="000C2418" w:rsidRPr="00C531B8" w:rsidRDefault="002160D4" w:rsidP="00D24BCA">
            <w:pPr>
              <w:jc w:val="center"/>
              <w:rPr>
                <w:rFonts w:cstheme="minorHAnsi"/>
                <w:sz w:val="24"/>
                <w:szCs w:val="24"/>
              </w:rPr>
            </w:pPr>
            <w:r w:rsidRPr="00C531B8">
              <w:rPr>
                <w:rFonts w:cstheme="minorHAnsi"/>
                <w:sz w:val="24"/>
                <w:szCs w:val="24"/>
              </w:rPr>
              <w:t>2</w:t>
            </w:r>
          </w:p>
        </w:tc>
      </w:tr>
      <w:tr w:rsidR="000C2418" w:rsidRPr="00C531B8" w:rsidTr="00032553">
        <w:tc>
          <w:tcPr>
            <w:tcW w:w="977" w:type="dxa"/>
          </w:tcPr>
          <w:p w:rsidR="000C2418" w:rsidRPr="00C531B8" w:rsidRDefault="00697E97" w:rsidP="00D24BCA">
            <w:pPr>
              <w:jc w:val="center"/>
              <w:rPr>
                <w:rFonts w:cstheme="minorHAnsi"/>
                <w:sz w:val="24"/>
                <w:szCs w:val="24"/>
              </w:rPr>
            </w:pPr>
            <w:r>
              <w:rPr>
                <w:rFonts w:cstheme="minorHAnsi"/>
                <w:sz w:val="24"/>
                <w:szCs w:val="24"/>
              </w:rPr>
              <w:t>14</w:t>
            </w:r>
            <w:r w:rsidR="002160D4" w:rsidRPr="00C531B8">
              <w:rPr>
                <w:rFonts w:cstheme="minorHAnsi"/>
                <w:sz w:val="24"/>
                <w:szCs w:val="24"/>
              </w:rPr>
              <w:t>. nädal</w:t>
            </w:r>
          </w:p>
        </w:tc>
        <w:tc>
          <w:tcPr>
            <w:tcW w:w="357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Sõitmine reguleerimata ristmikul </w:t>
            </w:r>
          </w:p>
        </w:tc>
        <w:tc>
          <w:tcPr>
            <w:tcW w:w="465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Reguleerimata ristmiku mõiste,</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liiklusmärgid,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teemärgistused,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parema käe reegel,</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eesõigusmärgid,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sõidueesõigus,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teeandmise kohustus.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Õpik lk.15-18.videod.</w:t>
            </w:r>
          </w:p>
        </w:tc>
        <w:tc>
          <w:tcPr>
            <w:tcW w:w="3969"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Oskab määrata õiget sõidujärjekorda,</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ohutu ristmiku ületamine.</w:t>
            </w:r>
          </w:p>
        </w:tc>
        <w:tc>
          <w:tcPr>
            <w:tcW w:w="816" w:type="dxa"/>
          </w:tcPr>
          <w:p w:rsidR="000C2418" w:rsidRPr="00C531B8" w:rsidRDefault="002160D4" w:rsidP="00D24BCA">
            <w:pPr>
              <w:jc w:val="center"/>
              <w:rPr>
                <w:rFonts w:cstheme="minorHAnsi"/>
                <w:sz w:val="24"/>
                <w:szCs w:val="24"/>
              </w:rPr>
            </w:pPr>
            <w:r w:rsidRPr="00C531B8">
              <w:rPr>
                <w:rFonts w:cstheme="minorHAnsi"/>
                <w:sz w:val="24"/>
                <w:szCs w:val="24"/>
              </w:rPr>
              <w:t>2</w:t>
            </w:r>
          </w:p>
        </w:tc>
      </w:tr>
      <w:tr w:rsidR="000C2418" w:rsidRPr="00C531B8" w:rsidTr="00032553">
        <w:tc>
          <w:tcPr>
            <w:tcW w:w="977" w:type="dxa"/>
          </w:tcPr>
          <w:p w:rsidR="000C2418" w:rsidRPr="00C531B8" w:rsidRDefault="008D6293" w:rsidP="00D24BCA">
            <w:pPr>
              <w:jc w:val="center"/>
              <w:rPr>
                <w:rFonts w:cstheme="minorHAnsi"/>
                <w:sz w:val="24"/>
                <w:szCs w:val="24"/>
              </w:rPr>
            </w:pPr>
            <w:r>
              <w:rPr>
                <w:rFonts w:cstheme="minorHAnsi"/>
                <w:sz w:val="24"/>
                <w:szCs w:val="24"/>
              </w:rPr>
              <w:t>1</w:t>
            </w:r>
            <w:r w:rsidR="00697E97">
              <w:rPr>
                <w:rFonts w:cstheme="minorHAnsi"/>
                <w:sz w:val="24"/>
                <w:szCs w:val="24"/>
              </w:rPr>
              <w:t>5</w:t>
            </w:r>
            <w:r w:rsidR="002160D4" w:rsidRPr="00C531B8">
              <w:rPr>
                <w:rFonts w:cstheme="minorHAnsi"/>
                <w:sz w:val="24"/>
                <w:szCs w:val="24"/>
              </w:rPr>
              <w:t>. nädal</w:t>
            </w:r>
          </w:p>
        </w:tc>
        <w:tc>
          <w:tcPr>
            <w:tcW w:w="357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Sõitmine reguleeritud ristmikul.  1-osa </w:t>
            </w:r>
          </w:p>
        </w:tc>
        <w:tc>
          <w:tcPr>
            <w:tcW w:w="465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Erinevad valgusfoorid,</w:t>
            </w:r>
            <w:r w:rsidR="000F7FF1" w:rsidRPr="00C531B8">
              <w:rPr>
                <w:rFonts w:cstheme="minorHAnsi"/>
                <w:color w:val="222222"/>
                <w:sz w:val="24"/>
                <w:szCs w:val="24"/>
                <w:shd w:val="clear" w:color="auto" w:fill="FFFFFF"/>
              </w:rPr>
              <w:t xml:space="preserve"> </w:t>
            </w:r>
            <w:proofErr w:type="spellStart"/>
            <w:r w:rsidRPr="00C531B8">
              <w:rPr>
                <w:rFonts w:cstheme="minorHAnsi"/>
                <w:color w:val="222222"/>
                <w:sz w:val="24"/>
                <w:szCs w:val="24"/>
                <w:shd w:val="clear" w:color="auto" w:fill="FFFFFF"/>
              </w:rPr>
              <w:t>reguleeri</w:t>
            </w:r>
            <w:r w:rsidR="000F7FF1" w:rsidRPr="00C531B8">
              <w:rPr>
                <w:rFonts w:cstheme="minorHAnsi"/>
                <w:color w:val="222222"/>
                <w:sz w:val="24"/>
                <w:szCs w:val="24"/>
                <w:shd w:val="clear" w:color="auto" w:fill="FFFFFF"/>
              </w:rPr>
              <w:t>j</w:t>
            </w:r>
            <w:r w:rsidRPr="00C531B8">
              <w:rPr>
                <w:rFonts w:cstheme="minorHAnsi"/>
                <w:color w:val="222222"/>
                <w:sz w:val="24"/>
                <w:szCs w:val="24"/>
                <w:shd w:val="clear" w:color="auto" w:fill="FFFFFF"/>
              </w:rPr>
              <w:t>a</w:t>
            </w:r>
            <w:proofErr w:type="spellEnd"/>
            <w:r w:rsidRPr="00C531B8">
              <w:rPr>
                <w:rFonts w:cstheme="minorHAnsi"/>
                <w:color w:val="222222"/>
                <w:sz w:val="24"/>
                <w:szCs w:val="24"/>
                <w:shd w:val="clear" w:color="auto" w:fill="FFFFFF"/>
              </w:rPr>
              <w:t>,</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sõidujärjekord.</w:t>
            </w:r>
            <w:r w:rsidR="000F7FF1" w:rsidRPr="00C531B8">
              <w:rPr>
                <w:rFonts w:cstheme="minorHAnsi"/>
                <w:color w:val="222222"/>
                <w:sz w:val="24"/>
                <w:szCs w:val="24"/>
                <w:shd w:val="clear" w:color="auto" w:fill="FFFFFF"/>
              </w:rPr>
              <w:t xml:space="preserve"> </w:t>
            </w:r>
            <w:proofErr w:type="spellStart"/>
            <w:r w:rsidRPr="00C531B8">
              <w:rPr>
                <w:rFonts w:cstheme="minorHAnsi"/>
                <w:color w:val="222222"/>
                <w:sz w:val="24"/>
                <w:szCs w:val="24"/>
                <w:shd w:val="clear" w:color="auto" w:fill="FFFFFF"/>
              </w:rPr>
              <w:t>Õpik,liiklustestid</w:t>
            </w:r>
            <w:proofErr w:type="spellEnd"/>
          </w:p>
        </w:tc>
        <w:tc>
          <w:tcPr>
            <w:tcW w:w="3969"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Ohutu ristmiku ületamine.</w:t>
            </w:r>
          </w:p>
        </w:tc>
        <w:tc>
          <w:tcPr>
            <w:tcW w:w="816" w:type="dxa"/>
          </w:tcPr>
          <w:p w:rsidR="000C2418" w:rsidRPr="00C531B8" w:rsidRDefault="002160D4" w:rsidP="00D24BCA">
            <w:pPr>
              <w:jc w:val="center"/>
              <w:rPr>
                <w:rFonts w:cstheme="minorHAnsi"/>
                <w:sz w:val="24"/>
                <w:szCs w:val="24"/>
              </w:rPr>
            </w:pPr>
            <w:r w:rsidRPr="00C531B8">
              <w:rPr>
                <w:rFonts w:cstheme="minorHAnsi"/>
                <w:sz w:val="24"/>
                <w:szCs w:val="24"/>
              </w:rPr>
              <w:t>2</w:t>
            </w:r>
          </w:p>
        </w:tc>
      </w:tr>
      <w:tr w:rsidR="000C2418" w:rsidRPr="00C531B8" w:rsidTr="00032553">
        <w:tc>
          <w:tcPr>
            <w:tcW w:w="977" w:type="dxa"/>
          </w:tcPr>
          <w:p w:rsidR="000C2418" w:rsidRPr="00C531B8" w:rsidRDefault="00697E97" w:rsidP="00D24BCA">
            <w:pPr>
              <w:jc w:val="center"/>
              <w:rPr>
                <w:rFonts w:cstheme="minorHAnsi"/>
                <w:sz w:val="24"/>
                <w:szCs w:val="24"/>
              </w:rPr>
            </w:pPr>
            <w:r>
              <w:rPr>
                <w:rFonts w:cstheme="minorHAnsi"/>
                <w:sz w:val="24"/>
                <w:szCs w:val="24"/>
              </w:rPr>
              <w:t>16</w:t>
            </w:r>
            <w:r w:rsidR="002160D4" w:rsidRPr="00C531B8">
              <w:rPr>
                <w:rFonts w:cstheme="minorHAnsi"/>
                <w:sz w:val="24"/>
                <w:szCs w:val="24"/>
              </w:rPr>
              <w:t>. nädal</w:t>
            </w:r>
          </w:p>
        </w:tc>
        <w:tc>
          <w:tcPr>
            <w:tcW w:w="357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Sõitmine reguleeritud ristmikul 2osa </w:t>
            </w:r>
          </w:p>
        </w:tc>
        <w:tc>
          <w:tcPr>
            <w:tcW w:w="4656"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Teema kordamine.</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Liiklustestide lahendamine.</w:t>
            </w:r>
          </w:p>
        </w:tc>
        <w:tc>
          <w:tcPr>
            <w:tcW w:w="3969" w:type="dxa"/>
          </w:tcPr>
          <w:p w:rsidR="000C2418"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Ohutu käitumine ristmikel.</w:t>
            </w:r>
          </w:p>
        </w:tc>
        <w:tc>
          <w:tcPr>
            <w:tcW w:w="816" w:type="dxa"/>
          </w:tcPr>
          <w:p w:rsidR="000C2418"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17</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Sõidutee ületamine ülekäigukoha või ülekäiguraja kaudu.</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Nende mõistete lahti selgitamine,</w:t>
            </w:r>
            <w:r w:rsidR="000F7FF1" w:rsidRPr="00C531B8">
              <w:rPr>
                <w:rFonts w:cstheme="minorHAnsi"/>
                <w:color w:val="222222"/>
                <w:sz w:val="24"/>
                <w:szCs w:val="24"/>
                <w:shd w:val="clear" w:color="auto" w:fill="FFFFFF"/>
              </w:rPr>
              <w:t xml:space="preserve"> </w:t>
            </w:r>
            <w:proofErr w:type="spellStart"/>
            <w:r w:rsidRPr="00C531B8">
              <w:rPr>
                <w:rFonts w:cstheme="minorHAnsi"/>
                <w:color w:val="222222"/>
                <w:sz w:val="24"/>
                <w:szCs w:val="24"/>
                <w:shd w:val="clear" w:color="auto" w:fill="FFFFFF"/>
              </w:rPr>
              <w:t>jalgr</w:t>
            </w:r>
            <w:proofErr w:type="spellEnd"/>
            <w:r w:rsidRPr="00C531B8">
              <w:rPr>
                <w:rFonts w:cstheme="minorHAnsi"/>
                <w:color w:val="222222"/>
                <w:sz w:val="24"/>
                <w:szCs w:val="24"/>
                <w:shd w:val="clear" w:color="auto" w:fill="FFFFFF"/>
              </w:rPr>
              <w:t>.</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kohustused.</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Mõistete ja liiklusmärkide kordamine. Õpik.</w:t>
            </w:r>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Õige ja ohutu käitumine nendes kohtades.</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18</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Jalgratturi kohustused jalakäijate ohutuse tagamisel.  </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Jalgrattas on ka sõiduk,</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vähemkaitstud liiklejad,</w:t>
            </w:r>
            <w:r w:rsidR="000F7FF1" w:rsidRPr="00C531B8">
              <w:rPr>
                <w:rFonts w:cstheme="minorHAnsi"/>
                <w:color w:val="222222"/>
                <w:sz w:val="24"/>
                <w:szCs w:val="24"/>
                <w:shd w:val="clear" w:color="auto" w:fill="FFFFFF"/>
              </w:rPr>
              <w:t xml:space="preserve"> eesõiguse andmine jalakäijatele</w:t>
            </w:r>
            <w:r w:rsidRPr="00C531B8">
              <w:rPr>
                <w:rFonts w:cstheme="minorHAnsi"/>
                <w:color w:val="222222"/>
                <w:sz w:val="24"/>
                <w:szCs w:val="24"/>
                <w:shd w:val="clear" w:color="auto" w:fill="FFFFFF"/>
              </w:rPr>
              <w:t>,</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käitumine sebral</w:t>
            </w:r>
            <w:r w:rsidR="000F7FF1" w:rsidRPr="00C531B8">
              <w:rPr>
                <w:rFonts w:cstheme="minorHAnsi"/>
                <w:color w:val="222222"/>
                <w:sz w:val="24"/>
                <w:szCs w:val="24"/>
                <w:shd w:val="clear" w:color="auto" w:fill="FFFFFF"/>
              </w:rPr>
              <w:t>.</w:t>
            </w:r>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Oskab end hinnata sõidukijuhi rollis.</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19</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Sõitmine jalgrattateel või jalgratta-jalgteel.   </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Liiklusmärkide ja nende tähenduse õige tõlgendamine ja arvestamine.</w:t>
            </w:r>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Oskab tagada ohutuse vastavalt nõuetele.</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20</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Sõitmine pimeda ajal ja halva nähtavuse tingimustes.</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Pimeda ajal peab jalgrattur tegema end teistele eriti nähtavaks,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helkur,</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helkurvest,</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tuled ja helkurid jalgrattal.</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Õpik lk.35,videod.</w:t>
            </w:r>
          </w:p>
        </w:tc>
        <w:tc>
          <w:tcPr>
            <w:tcW w:w="3969" w:type="dxa"/>
          </w:tcPr>
          <w:p w:rsidR="002160D4" w:rsidRPr="00C531B8" w:rsidRDefault="002160D4" w:rsidP="002160D4">
            <w:pPr>
              <w:rPr>
                <w:rFonts w:eastAsia="Times New Roman" w:cstheme="minorHAnsi"/>
                <w:sz w:val="24"/>
                <w:szCs w:val="24"/>
                <w:lang w:eastAsia="et-EE"/>
              </w:rPr>
            </w:pPr>
            <w:r w:rsidRPr="00C531B8">
              <w:rPr>
                <w:rFonts w:eastAsia="Times New Roman" w:cstheme="minorHAnsi"/>
                <w:sz w:val="24"/>
                <w:szCs w:val="24"/>
                <w:lang w:eastAsia="et-EE"/>
              </w:rPr>
              <w:t>Oskab hinnata pimedaga kaasnevaid ohte.</w:t>
            </w:r>
            <w:r w:rsidR="000F7FF1" w:rsidRPr="00C531B8">
              <w:rPr>
                <w:rFonts w:eastAsia="Times New Roman" w:cstheme="minorHAnsi"/>
                <w:sz w:val="24"/>
                <w:szCs w:val="24"/>
                <w:lang w:eastAsia="et-EE"/>
              </w:rPr>
              <w:t xml:space="preserve"> </w:t>
            </w:r>
            <w:r w:rsidRPr="00C531B8">
              <w:rPr>
                <w:rFonts w:eastAsia="Times New Roman" w:cstheme="minorHAnsi"/>
                <w:sz w:val="24"/>
                <w:szCs w:val="24"/>
                <w:lang w:eastAsia="et-EE"/>
              </w:rPr>
              <w:t>Teeb end nähtavaks.</w:t>
            </w:r>
          </w:p>
          <w:p w:rsidR="002160D4" w:rsidRPr="00C531B8" w:rsidRDefault="002160D4" w:rsidP="00D24BCA">
            <w:pPr>
              <w:jc w:val="center"/>
              <w:rPr>
                <w:rFonts w:cstheme="minorHAnsi"/>
                <w:sz w:val="24"/>
                <w:szCs w:val="24"/>
              </w:rPr>
            </w:pP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21</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Jalgratturi ohutus ja käitumine liikluses</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Ohtlike olukordade selgitus,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millega arvestada liikluses.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Õpik,</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videod,</w:t>
            </w:r>
            <w:r w:rsidR="000F7FF1" w:rsidRPr="00C531B8">
              <w:rPr>
                <w:rFonts w:cstheme="minorHAnsi"/>
                <w:color w:val="222222"/>
                <w:sz w:val="24"/>
                <w:szCs w:val="24"/>
                <w:shd w:val="clear" w:color="auto" w:fill="FFFFFF"/>
              </w:rPr>
              <w:t xml:space="preserve"> </w:t>
            </w:r>
            <w:hyperlink r:id="rId6" w:tgtFrame="_blank" w:history="1">
              <w:r w:rsidRPr="00C531B8">
                <w:rPr>
                  <w:rStyle w:val="Hperlink"/>
                  <w:rFonts w:cstheme="minorHAnsi"/>
                  <w:color w:val="1155CC"/>
                  <w:sz w:val="24"/>
                  <w:szCs w:val="24"/>
                  <w:shd w:val="clear" w:color="auto" w:fill="FFFFFF"/>
                </w:rPr>
                <w:t>liikluskasvatus.ee</w:t>
              </w:r>
            </w:hyperlink>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oskab neid ennetada.</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22</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Käitumine õnnetusjuhtumi puhul.   </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Jää rahulikuks,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hädaabi telef</w:t>
            </w:r>
            <w:r w:rsidR="000F7FF1" w:rsidRPr="00C531B8">
              <w:rPr>
                <w:rFonts w:cstheme="minorHAnsi"/>
                <w:color w:val="222222"/>
                <w:sz w:val="24"/>
                <w:szCs w:val="24"/>
                <w:shd w:val="clear" w:color="auto" w:fill="FFFFFF"/>
              </w:rPr>
              <w:t>on.</w:t>
            </w:r>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Rahulikkus,</w:t>
            </w:r>
            <w:r w:rsidR="000F7FF1" w:rsidRPr="00C531B8">
              <w:rPr>
                <w:rFonts w:cstheme="minorHAnsi"/>
                <w:color w:val="222222"/>
                <w:sz w:val="24"/>
                <w:szCs w:val="24"/>
                <w:shd w:val="clear" w:color="auto" w:fill="FFFFFF"/>
              </w:rPr>
              <w:t xml:space="preserve"> </w:t>
            </w:r>
            <w:r w:rsidRPr="00C531B8">
              <w:rPr>
                <w:rFonts w:cstheme="minorHAnsi"/>
                <w:color w:val="222222"/>
                <w:sz w:val="24"/>
                <w:szCs w:val="24"/>
                <w:shd w:val="clear" w:color="auto" w:fill="FFFFFF"/>
              </w:rPr>
              <w:t>oskus tegutseda õigesti.</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lastRenderedPageBreak/>
              <w:t>23</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Jalgratta käsitsemine.</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Tegevused õues jalgratta juures</w:t>
            </w:r>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Lapsed teavad milline on korras jalgrattas.</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1</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24</w:t>
            </w:r>
            <w:r w:rsidR="002160D4" w:rsidRPr="00C531B8">
              <w:rPr>
                <w:rFonts w:cstheme="minorHAnsi"/>
                <w:sz w:val="24"/>
                <w:szCs w:val="24"/>
              </w:rPr>
              <w:t>. nädal</w:t>
            </w:r>
          </w:p>
        </w:tc>
        <w:tc>
          <w:tcPr>
            <w:tcW w:w="357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Sõit õppeplatsil.</w:t>
            </w:r>
          </w:p>
        </w:tc>
        <w:tc>
          <w:tcPr>
            <w:tcW w:w="4656"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Õppeväljaku kokkupanek ja harjutamine.</w:t>
            </w:r>
          </w:p>
        </w:tc>
        <w:tc>
          <w:tcPr>
            <w:tcW w:w="3969" w:type="dxa"/>
          </w:tcPr>
          <w:p w:rsidR="002160D4" w:rsidRPr="00C531B8" w:rsidRDefault="002160D4" w:rsidP="00D24BCA">
            <w:pPr>
              <w:jc w:val="center"/>
              <w:rPr>
                <w:rFonts w:cstheme="minorHAnsi"/>
                <w:sz w:val="24"/>
                <w:szCs w:val="24"/>
              </w:rPr>
            </w:pPr>
            <w:r w:rsidRPr="00C531B8">
              <w:rPr>
                <w:rFonts w:cstheme="minorHAnsi"/>
                <w:color w:val="222222"/>
                <w:sz w:val="24"/>
                <w:szCs w:val="24"/>
                <w:shd w:val="clear" w:color="auto" w:fill="FFFFFF"/>
              </w:rPr>
              <w:t>Lapsed oskavad harjutusi sooritada.</w:t>
            </w:r>
          </w:p>
        </w:tc>
        <w:tc>
          <w:tcPr>
            <w:tcW w:w="816" w:type="dxa"/>
          </w:tcPr>
          <w:p w:rsidR="002160D4" w:rsidRPr="00C531B8" w:rsidRDefault="002160D4"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25</w:t>
            </w:r>
            <w:r w:rsidR="00032553" w:rsidRPr="00C531B8">
              <w:rPr>
                <w:rFonts w:cstheme="minorHAnsi"/>
                <w:sz w:val="24"/>
                <w:szCs w:val="24"/>
              </w:rPr>
              <w:t>. nädal</w:t>
            </w:r>
          </w:p>
        </w:tc>
        <w:tc>
          <w:tcPr>
            <w:tcW w:w="3576" w:type="dxa"/>
          </w:tcPr>
          <w:p w:rsidR="002160D4" w:rsidRPr="00C531B8" w:rsidRDefault="00032553" w:rsidP="00D24BCA">
            <w:pPr>
              <w:jc w:val="center"/>
              <w:rPr>
                <w:rFonts w:cstheme="minorHAnsi"/>
                <w:sz w:val="24"/>
                <w:szCs w:val="24"/>
              </w:rPr>
            </w:pPr>
            <w:r w:rsidRPr="00C531B8">
              <w:rPr>
                <w:rFonts w:cstheme="minorHAnsi"/>
                <w:color w:val="222222"/>
                <w:sz w:val="24"/>
                <w:szCs w:val="24"/>
                <w:shd w:val="clear" w:color="auto" w:fill="FFFFFF"/>
              </w:rPr>
              <w:t>Sõit vähese liiklusega alal või imiteeritud liikluses.</w:t>
            </w:r>
          </w:p>
        </w:tc>
        <w:tc>
          <w:tcPr>
            <w:tcW w:w="4656" w:type="dxa"/>
          </w:tcPr>
          <w:p w:rsidR="002160D4" w:rsidRPr="00C531B8" w:rsidRDefault="008D6293" w:rsidP="00D24BCA">
            <w:pPr>
              <w:jc w:val="center"/>
              <w:rPr>
                <w:rFonts w:cstheme="minorHAnsi"/>
                <w:sz w:val="24"/>
                <w:szCs w:val="24"/>
              </w:rPr>
            </w:pPr>
            <w:r>
              <w:rPr>
                <w:rFonts w:cstheme="minorHAnsi"/>
                <w:sz w:val="24"/>
                <w:szCs w:val="24"/>
              </w:rPr>
              <w:t>Sõitmine teel, kus on väike liiklus ja vähem ohte.</w:t>
            </w:r>
          </w:p>
        </w:tc>
        <w:tc>
          <w:tcPr>
            <w:tcW w:w="3969" w:type="dxa"/>
          </w:tcPr>
          <w:p w:rsidR="002160D4" w:rsidRPr="00C531B8" w:rsidRDefault="008D6293" w:rsidP="00D24BCA">
            <w:pPr>
              <w:jc w:val="center"/>
              <w:rPr>
                <w:rFonts w:cstheme="minorHAnsi"/>
                <w:sz w:val="24"/>
                <w:szCs w:val="24"/>
              </w:rPr>
            </w:pPr>
            <w:r>
              <w:rPr>
                <w:rFonts w:cstheme="minorHAnsi"/>
                <w:sz w:val="24"/>
                <w:szCs w:val="24"/>
              </w:rPr>
              <w:t>Laps oskab iseseisvalt liigelda vähese liiklusega teel.</w:t>
            </w:r>
          </w:p>
        </w:tc>
        <w:tc>
          <w:tcPr>
            <w:tcW w:w="816" w:type="dxa"/>
          </w:tcPr>
          <w:p w:rsidR="002160D4" w:rsidRPr="00C531B8" w:rsidRDefault="00032553" w:rsidP="00D24BCA">
            <w:pPr>
              <w:jc w:val="center"/>
              <w:rPr>
                <w:rFonts w:cstheme="minorHAnsi"/>
                <w:sz w:val="24"/>
                <w:szCs w:val="24"/>
              </w:rPr>
            </w:pPr>
            <w:r w:rsidRPr="00C531B8">
              <w:rPr>
                <w:rFonts w:cstheme="minorHAnsi"/>
                <w:sz w:val="24"/>
                <w:szCs w:val="24"/>
              </w:rPr>
              <w:t>2</w:t>
            </w:r>
          </w:p>
        </w:tc>
      </w:tr>
      <w:tr w:rsidR="002160D4" w:rsidRPr="00C531B8" w:rsidTr="00032553">
        <w:tc>
          <w:tcPr>
            <w:tcW w:w="977" w:type="dxa"/>
          </w:tcPr>
          <w:p w:rsidR="002160D4" w:rsidRPr="00C531B8" w:rsidRDefault="00697E97" w:rsidP="00D24BCA">
            <w:pPr>
              <w:jc w:val="center"/>
              <w:rPr>
                <w:rFonts w:cstheme="minorHAnsi"/>
                <w:sz w:val="24"/>
                <w:szCs w:val="24"/>
              </w:rPr>
            </w:pPr>
            <w:r>
              <w:rPr>
                <w:rFonts w:cstheme="minorHAnsi"/>
                <w:sz w:val="24"/>
                <w:szCs w:val="24"/>
              </w:rPr>
              <w:t>26</w:t>
            </w:r>
            <w:r w:rsidR="00032553" w:rsidRPr="00C531B8">
              <w:rPr>
                <w:rFonts w:cstheme="minorHAnsi"/>
                <w:sz w:val="24"/>
                <w:szCs w:val="24"/>
              </w:rPr>
              <w:t>. nädal</w:t>
            </w:r>
          </w:p>
        </w:tc>
        <w:tc>
          <w:tcPr>
            <w:tcW w:w="3576" w:type="dxa"/>
          </w:tcPr>
          <w:p w:rsidR="002160D4" w:rsidRPr="00C531B8" w:rsidRDefault="00032553" w:rsidP="00D24BCA">
            <w:pPr>
              <w:jc w:val="center"/>
              <w:rPr>
                <w:rFonts w:cstheme="minorHAnsi"/>
                <w:sz w:val="24"/>
                <w:szCs w:val="24"/>
              </w:rPr>
            </w:pPr>
            <w:r w:rsidRPr="00C531B8">
              <w:rPr>
                <w:rFonts w:cstheme="minorHAnsi"/>
                <w:color w:val="222222"/>
                <w:sz w:val="24"/>
                <w:szCs w:val="24"/>
                <w:shd w:val="clear" w:color="auto" w:fill="FFFFFF"/>
              </w:rPr>
              <w:t>Sõit vähese liiklusega alal või imiteeritud liikluses</w:t>
            </w:r>
          </w:p>
        </w:tc>
        <w:tc>
          <w:tcPr>
            <w:tcW w:w="4656" w:type="dxa"/>
          </w:tcPr>
          <w:p w:rsidR="002160D4" w:rsidRPr="00C531B8" w:rsidRDefault="002160D4" w:rsidP="00D24BCA">
            <w:pPr>
              <w:jc w:val="center"/>
              <w:rPr>
                <w:rFonts w:cstheme="minorHAnsi"/>
                <w:sz w:val="24"/>
                <w:szCs w:val="24"/>
              </w:rPr>
            </w:pPr>
          </w:p>
        </w:tc>
        <w:tc>
          <w:tcPr>
            <w:tcW w:w="3969" w:type="dxa"/>
          </w:tcPr>
          <w:p w:rsidR="002160D4" w:rsidRPr="00C531B8" w:rsidRDefault="002160D4" w:rsidP="00D24BCA">
            <w:pPr>
              <w:jc w:val="center"/>
              <w:rPr>
                <w:rFonts w:cstheme="minorHAnsi"/>
                <w:sz w:val="24"/>
                <w:szCs w:val="24"/>
              </w:rPr>
            </w:pPr>
          </w:p>
        </w:tc>
        <w:tc>
          <w:tcPr>
            <w:tcW w:w="816" w:type="dxa"/>
          </w:tcPr>
          <w:p w:rsidR="002160D4" w:rsidRPr="00C531B8" w:rsidRDefault="00032553" w:rsidP="00D24BCA">
            <w:pPr>
              <w:jc w:val="center"/>
              <w:rPr>
                <w:rFonts w:cstheme="minorHAnsi"/>
                <w:sz w:val="24"/>
                <w:szCs w:val="24"/>
              </w:rPr>
            </w:pPr>
            <w:r w:rsidRPr="00C531B8">
              <w:rPr>
                <w:rFonts w:cstheme="minorHAnsi"/>
                <w:sz w:val="24"/>
                <w:szCs w:val="24"/>
              </w:rPr>
              <w:t>2</w:t>
            </w:r>
          </w:p>
        </w:tc>
      </w:tr>
      <w:tr w:rsidR="00032553" w:rsidRPr="00C531B8" w:rsidTr="00032553">
        <w:tc>
          <w:tcPr>
            <w:tcW w:w="977" w:type="dxa"/>
          </w:tcPr>
          <w:p w:rsidR="00032553" w:rsidRPr="00C531B8" w:rsidRDefault="00697E97" w:rsidP="00D24BCA">
            <w:pPr>
              <w:jc w:val="center"/>
              <w:rPr>
                <w:rFonts w:cstheme="minorHAnsi"/>
                <w:sz w:val="24"/>
                <w:szCs w:val="24"/>
              </w:rPr>
            </w:pPr>
            <w:r>
              <w:rPr>
                <w:rFonts w:cstheme="minorHAnsi"/>
                <w:sz w:val="24"/>
                <w:szCs w:val="24"/>
              </w:rPr>
              <w:t>27</w:t>
            </w:r>
            <w:r w:rsidR="00032553" w:rsidRPr="00C531B8">
              <w:rPr>
                <w:rFonts w:cstheme="minorHAnsi"/>
                <w:sz w:val="24"/>
                <w:szCs w:val="24"/>
              </w:rPr>
              <w:t>. nädal</w:t>
            </w:r>
          </w:p>
        </w:tc>
        <w:tc>
          <w:tcPr>
            <w:tcW w:w="3576" w:type="dxa"/>
          </w:tcPr>
          <w:p w:rsidR="00032553" w:rsidRPr="00C531B8" w:rsidRDefault="00032553" w:rsidP="00D24BCA">
            <w:pPr>
              <w:jc w:val="center"/>
              <w:rPr>
                <w:rFonts w:cstheme="minorHAnsi"/>
                <w:sz w:val="24"/>
                <w:szCs w:val="24"/>
              </w:rPr>
            </w:pPr>
            <w:r w:rsidRPr="00C531B8">
              <w:rPr>
                <w:rFonts w:cstheme="minorHAnsi"/>
                <w:sz w:val="24"/>
                <w:szCs w:val="24"/>
              </w:rPr>
              <w:t>Teooria proovieksam</w:t>
            </w:r>
          </w:p>
        </w:tc>
        <w:tc>
          <w:tcPr>
            <w:tcW w:w="4656" w:type="dxa"/>
          </w:tcPr>
          <w:p w:rsidR="00032553" w:rsidRPr="00C531B8" w:rsidRDefault="00032553" w:rsidP="00D24BCA">
            <w:pPr>
              <w:jc w:val="center"/>
              <w:rPr>
                <w:rFonts w:cstheme="minorHAnsi"/>
                <w:sz w:val="24"/>
                <w:szCs w:val="24"/>
              </w:rPr>
            </w:pPr>
          </w:p>
        </w:tc>
        <w:tc>
          <w:tcPr>
            <w:tcW w:w="3969" w:type="dxa"/>
          </w:tcPr>
          <w:p w:rsidR="00032553" w:rsidRPr="00C531B8" w:rsidRDefault="00032553" w:rsidP="00D24BCA">
            <w:pPr>
              <w:jc w:val="center"/>
              <w:rPr>
                <w:rFonts w:cstheme="minorHAnsi"/>
                <w:sz w:val="24"/>
                <w:szCs w:val="24"/>
              </w:rPr>
            </w:pPr>
          </w:p>
        </w:tc>
        <w:tc>
          <w:tcPr>
            <w:tcW w:w="816" w:type="dxa"/>
          </w:tcPr>
          <w:p w:rsidR="00032553" w:rsidRPr="00C531B8" w:rsidRDefault="001E23F3" w:rsidP="00D24BCA">
            <w:pPr>
              <w:jc w:val="center"/>
              <w:rPr>
                <w:rFonts w:cstheme="minorHAnsi"/>
                <w:sz w:val="24"/>
                <w:szCs w:val="24"/>
              </w:rPr>
            </w:pPr>
            <w:r>
              <w:rPr>
                <w:rFonts w:cstheme="minorHAnsi"/>
                <w:sz w:val="24"/>
                <w:szCs w:val="24"/>
              </w:rPr>
              <w:t>2</w:t>
            </w:r>
          </w:p>
        </w:tc>
      </w:tr>
      <w:tr w:rsidR="00032553" w:rsidRPr="00C531B8" w:rsidTr="00032553">
        <w:tc>
          <w:tcPr>
            <w:tcW w:w="977" w:type="dxa"/>
          </w:tcPr>
          <w:p w:rsidR="00032553" w:rsidRPr="00C531B8" w:rsidRDefault="00697E97" w:rsidP="00D24BCA">
            <w:pPr>
              <w:jc w:val="center"/>
              <w:rPr>
                <w:rFonts w:cstheme="minorHAnsi"/>
                <w:sz w:val="24"/>
                <w:szCs w:val="24"/>
              </w:rPr>
            </w:pPr>
            <w:r>
              <w:rPr>
                <w:rFonts w:cstheme="minorHAnsi"/>
                <w:sz w:val="24"/>
                <w:szCs w:val="24"/>
              </w:rPr>
              <w:t>28</w:t>
            </w:r>
            <w:r w:rsidR="00032553" w:rsidRPr="00C531B8">
              <w:rPr>
                <w:rFonts w:cstheme="minorHAnsi"/>
                <w:sz w:val="24"/>
                <w:szCs w:val="24"/>
              </w:rPr>
              <w:t>. nädal</w:t>
            </w:r>
          </w:p>
        </w:tc>
        <w:tc>
          <w:tcPr>
            <w:tcW w:w="3576" w:type="dxa"/>
          </w:tcPr>
          <w:p w:rsidR="00032553" w:rsidRPr="00C531B8" w:rsidRDefault="00032553" w:rsidP="00D24BCA">
            <w:pPr>
              <w:jc w:val="center"/>
              <w:rPr>
                <w:rFonts w:cstheme="minorHAnsi"/>
                <w:sz w:val="24"/>
                <w:szCs w:val="24"/>
              </w:rPr>
            </w:pPr>
            <w:r w:rsidRPr="00C531B8">
              <w:rPr>
                <w:rFonts w:cstheme="minorHAnsi"/>
                <w:sz w:val="24"/>
                <w:szCs w:val="24"/>
              </w:rPr>
              <w:t>Teooriaeksam</w:t>
            </w:r>
          </w:p>
        </w:tc>
        <w:tc>
          <w:tcPr>
            <w:tcW w:w="4656" w:type="dxa"/>
          </w:tcPr>
          <w:p w:rsidR="00032553" w:rsidRPr="00C531B8" w:rsidRDefault="00032553" w:rsidP="00D24BCA">
            <w:pPr>
              <w:jc w:val="center"/>
              <w:rPr>
                <w:rFonts w:cstheme="minorHAnsi"/>
                <w:sz w:val="24"/>
                <w:szCs w:val="24"/>
              </w:rPr>
            </w:pPr>
          </w:p>
        </w:tc>
        <w:tc>
          <w:tcPr>
            <w:tcW w:w="3969" w:type="dxa"/>
          </w:tcPr>
          <w:p w:rsidR="00032553" w:rsidRPr="00C531B8" w:rsidRDefault="00032553" w:rsidP="00D24BCA">
            <w:pPr>
              <w:jc w:val="center"/>
              <w:rPr>
                <w:rFonts w:cstheme="minorHAnsi"/>
                <w:sz w:val="24"/>
                <w:szCs w:val="24"/>
              </w:rPr>
            </w:pPr>
          </w:p>
        </w:tc>
        <w:tc>
          <w:tcPr>
            <w:tcW w:w="816" w:type="dxa"/>
          </w:tcPr>
          <w:p w:rsidR="00032553" w:rsidRPr="00C531B8" w:rsidRDefault="001E23F3" w:rsidP="00D24BCA">
            <w:pPr>
              <w:jc w:val="center"/>
              <w:rPr>
                <w:rFonts w:cstheme="minorHAnsi"/>
                <w:sz w:val="24"/>
                <w:szCs w:val="24"/>
              </w:rPr>
            </w:pPr>
            <w:r>
              <w:rPr>
                <w:rFonts w:cstheme="minorHAnsi"/>
                <w:sz w:val="24"/>
                <w:szCs w:val="24"/>
              </w:rPr>
              <w:t>1</w:t>
            </w:r>
          </w:p>
        </w:tc>
      </w:tr>
      <w:tr w:rsidR="00032553" w:rsidRPr="00C531B8" w:rsidTr="00032553">
        <w:tc>
          <w:tcPr>
            <w:tcW w:w="977" w:type="dxa"/>
          </w:tcPr>
          <w:p w:rsidR="00032553" w:rsidRPr="00C531B8" w:rsidRDefault="00697E97" w:rsidP="00D24BCA">
            <w:pPr>
              <w:jc w:val="center"/>
              <w:rPr>
                <w:rFonts w:cstheme="minorHAnsi"/>
                <w:sz w:val="24"/>
                <w:szCs w:val="24"/>
              </w:rPr>
            </w:pPr>
            <w:r>
              <w:rPr>
                <w:rFonts w:cstheme="minorHAnsi"/>
                <w:sz w:val="24"/>
                <w:szCs w:val="24"/>
              </w:rPr>
              <w:t>29</w:t>
            </w:r>
            <w:r w:rsidR="00032553" w:rsidRPr="00C531B8">
              <w:rPr>
                <w:rFonts w:cstheme="minorHAnsi"/>
                <w:sz w:val="24"/>
                <w:szCs w:val="24"/>
              </w:rPr>
              <w:t>. nädal</w:t>
            </w:r>
          </w:p>
        </w:tc>
        <w:tc>
          <w:tcPr>
            <w:tcW w:w="3576" w:type="dxa"/>
          </w:tcPr>
          <w:p w:rsidR="00032553" w:rsidRPr="00C531B8" w:rsidRDefault="00032553" w:rsidP="00D24BCA">
            <w:pPr>
              <w:jc w:val="center"/>
              <w:rPr>
                <w:rFonts w:cstheme="minorHAnsi"/>
                <w:sz w:val="24"/>
                <w:szCs w:val="24"/>
              </w:rPr>
            </w:pPr>
            <w:r w:rsidRPr="00C531B8">
              <w:rPr>
                <w:rFonts w:cstheme="minorHAnsi"/>
                <w:sz w:val="24"/>
                <w:szCs w:val="24"/>
              </w:rPr>
              <w:t>Sõidu proovieksam</w:t>
            </w:r>
          </w:p>
        </w:tc>
        <w:tc>
          <w:tcPr>
            <w:tcW w:w="4656" w:type="dxa"/>
          </w:tcPr>
          <w:p w:rsidR="00032553" w:rsidRPr="00C531B8" w:rsidRDefault="00032553" w:rsidP="00D24BCA">
            <w:pPr>
              <w:jc w:val="center"/>
              <w:rPr>
                <w:rFonts w:cstheme="minorHAnsi"/>
                <w:sz w:val="24"/>
                <w:szCs w:val="24"/>
              </w:rPr>
            </w:pPr>
          </w:p>
        </w:tc>
        <w:tc>
          <w:tcPr>
            <w:tcW w:w="3969" w:type="dxa"/>
          </w:tcPr>
          <w:p w:rsidR="00032553" w:rsidRPr="00C531B8" w:rsidRDefault="00032553" w:rsidP="00D24BCA">
            <w:pPr>
              <w:jc w:val="center"/>
              <w:rPr>
                <w:rFonts w:cstheme="minorHAnsi"/>
                <w:sz w:val="24"/>
                <w:szCs w:val="24"/>
              </w:rPr>
            </w:pPr>
          </w:p>
        </w:tc>
        <w:tc>
          <w:tcPr>
            <w:tcW w:w="816" w:type="dxa"/>
          </w:tcPr>
          <w:p w:rsidR="00032553" w:rsidRPr="00C531B8" w:rsidRDefault="001E23F3" w:rsidP="00D24BCA">
            <w:pPr>
              <w:jc w:val="center"/>
              <w:rPr>
                <w:rFonts w:cstheme="minorHAnsi"/>
                <w:sz w:val="24"/>
                <w:szCs w:val="24"/>
              </w:rPr>
            </w:pPr>
            <w:r>
              <w:rPr>
                <w:rFonts w:cstheme="minorHAnsi"/>
                <w:sz w:val="24"/>
                <w:szCs w:val="24"/>
              </w:rPr>
              <w:t>2</w:t>
            </w:r>
          </w:p>
        </w:tc>
      </w:tr>
      <w:tr w:rsidR="00032553" w:rsidRPr="00C531B8" w:rsidTr="00032553">
        <w:tc>
          <w:tcPr>
            <w:tcW w:w="977" w:type="dxa"/>
          </w:tcPr>
          <w:p w:rsidR="00032553" w:rsidRPr="00C531B8" w:rsidRDefault="008D6293" w:rsidP="00D24BCA">
            <w:pPr>
              <w:jc w:val="center"/>
              <w:rPr>
                <w:rFonts w:cstheme="minorHAnsi"/>
                <w:sz w:val="24"/>
                <w:szCs w:val="24"/>
              </w:rPr>
            </w:pPr>
            <w:r>
              <w:rPr>
                <w:rFonts w:cstheme="minorHAnsi"/>
                <w:sz w:val="24"/>
                <w:szCs w:val="24"/>
              </w:rPr>
              <w:t>3</w:t>
            </w:r>
            <w:r w:rsidR="00697E97">
              <w:rPr>
                <w:rFonts w:cstheme="minorHAnsi"/>
                <w:sz w:val="24"/>
                <w:szCs w:val="24"/>
              </w:rPr>
              <w:t>0</w:t>
            </w:r>
            <w:r w:rsidR="00032553" w:rsidRPr="00C531B8">
              <w:rPr>
                <w:rFonts w:cstheme="minorHAnsi"/>
                <w:sz w:val="24"/>
                <w:szCs w:val="24"/>
              </w:rPr>
              <w:t>. nädal</w:t>
            </w:r>
          </w:p>
        </w:tc>
        <w:tc>
          <w:tcPr>
            <w:tcW w:w="3576" w:type="dxa"/>
          </w:tcPr>
          <w:p w:rsidR="00032553" w:rsidRPr="00C531B8" w:rsidRDefault="00032553" w:rsidP="00D24BCA">
            <w:pPr>
              <w:jc w:val="center"/>
              <w:rPr>
                <w:rFonts w:cstheme="minorHAnsi"/>
                <w:sz w:val="24"/>
                <w:szCs w:val="24"/>
              </w:rPr>
            </w:pPr>
            <w:r w:rsidRPr="00C531B8">
              <w:rPr>
                <w:rFonts w:cstheme="minorHAnsi"/>
                <w:sz w:val="24"/>
                <w:szCs w:val="24"/>
              </w:rPr>
              <w:t>Sõidueksam</w:t>
            </w:r>
          </w:p>
        </w:tc>
        <w:tc>
          <w:tcPr>
            <w:tcW w:w="4656" w:type="dxa"/>
          </w:tcPr>
          <w:p w:rsidR="00032553" w:rsidRPr="00C531B8" w:rsidRDefault="00032553" w:rsidP="00D24BCA">
            <w:pPr>
              <w:jc w:val="center"/>
              <w:rPr>
                <w:rFonts w:cstheme="minorHAnsi"/>
                <w:sz w:val="24"/>
                <w:szCs w:val="24"/>
              </w:rPr>
            </w:pPr>
          </w:p>
        </w:tc>
        <w:tc>
          <w:tcPr>
            <w:tcW w:w="3969" w:type="dxa"/>
          </w:tcPr>
          <w:p w:rsidR="00032553" w:rsidRPr="00C531B8" w:rsidRDefault="00032553" w:rsidP="00D24BCA">
            <w:pPr>
              <w:jc w:val="center"/>
              <w:rPr>
                <w:rFonts w:cstheme="minorHAnsi"/>
                <w:sz w:val="24"/>
                <w:szCs w:val="24"/>
              </w:rPr>
            </w:pPr>
          </w:p>
        </w:tc>
        <w:tc>
          <w:tcPr>
            <w:tcW w:w="816" w:type="dxa"/>
          </w:tcPr>
          <w:p w:rsidR="00032553" w:rsidRPr="00C531B8" w:rsidRDefault="001E23F3" w:rsidP="00D24BCA">
            <w:pPr>
              <w:jc w:val="center"/>
              <w:rPr>
                <w:rFonts w:cstheme="minorHAnsi"/>
                <w:sz w:val="24"/>
                <w:szCs w:val="24"/>
              </w:rPr>
            </w:pPr>
            <w:r>
              <w:rPr>
                <w:rFonts w:cstheme="minorHAnsi"/>
                <w:sz w:val="24"/>
                <w:szCs w:val="24"/>
              </w:rPr>
              <w:t>1</w:t>
            </w:r>
          </w:p>
        </w:tc>
      </w:tr>
    </w:tbl>
    <w:p w:rsidR="00D24BCA" w:rsidRPr="00C531B8" w:rsidRDefault="00D24BCA">
      <w:pPr>
        <w:rPr>
          <w:rFonts w:cstheme="minorHAnsi"/>
          <w:sz w:val="24"/>
          <w:szCs w:val="24"/>
        </w:rPr>
      </w:pPr>
    </w:p>
    <w:sectPr w:rsidR="00D24BCA" w:rsidRPr="00C531B8" w:rsidSect="00D24BC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ED"/>
    <w:rsid w:val="00032553"/>
    <w:rsid w:val="000C2418"/>
    <w:rsid w:val="000F7FF1"/>
    <w:rsid w:val="001E23F3"/>
    <w:rsid w:val="002160D4"/>
    <w:rsid w:val="00320C3D"/>
    <w:rsid w:val="003A7EED"/>
    <w:rsid w:val="00453B32"/>
    <w:rsid w:val="00697E97"/>
    <w:rsid w:val="0075336E"/>
    <w:rsid w:val="008D6293"/>
    <w:rsid w:val="00901624"/>
    <w:rsid w:val="00C31E61"/>
    <w:rsid w:val="00C531B8"/>
    <w:rsid w:val="00D24BCA"/>
    <w:rsid w:val="00DC6ED7"/>
    <w:rsid w:val="00E76663"/>
    <w:rsid w:val="00FE7C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9B2C"/>
  <w15:chartTrackingRefBased/>
  <w15:docId w15:val="{BCF9CF97-E0F0-417F-9E6D-5E9F50C3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2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C3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5330">
      <w:bodyDiv w:val="1"/>
      <w:marLeft w:val="0"/>
      <w:marRight w:val="0"/>
      <w:marTop w:val="0"/>
      <w:marBottom w:val="0"/>
      <w:divBdr>
        <w:top w:val="none" w:sz="0" w:space="0" w:color="auto"/>
        <w:left w:val="none" w:sz="0" w:space="0" w:color="auto"/>
        <w:bottom w:val="none" w:sz="0" w:space="0" w:color="auto"/>
        <w:right w:val="none" w:sz="0" w:space="0" w:color="auto"/>
      </w:divBdr>
      <w:divsChild>
        <w:div w:id="936057038">
          <w:marLeft w:val="0"/>
          <w:marRight w:val="0"/>
          <w:marTop w:val="0"/>
          <w:marBottom w:val="0"/>
          <w:divBdr>
            <w:top w:val="none" w:sz="0" w:space="0" w:color="auto"/>
            <w:left w:val="none" w:sz="0" w:space="0" w:color="auto"/>
            <w:bottom w:val="none" w:sz="0" w:space="0" w:color="auto"/>
            <w:right w:val="none" w:sz="0" w:space="0" w:color="auto"/>
          </w:divBdr>
        </w:div>
      </w:divsChild>
    </w:div>
    <w:div w:id="1364475466">
      <w:bodyDiv w:val="1"/>
      <w:marLeft w:val="0"/>
      <w:marRight w:val="0"/>
      <w:marTop w:val="0"/>
      <w:marBottom w:val="0"/>
      <w:divBdr>
        <w:top w:val="none" w:sz="0" w:space="0" w:color="auto"/>
        <w:left w:val="none" w:sz="0" w:space="0" w:color="auto"/>
        <w:bottom w:val="none" w:sz="0" w:space="0" w:color="auto"/>
        <w:right w:val="none" w:sz="0" w:space="0" w:color="auto"/>
      </w:divBdr>
      <w:divsChild>
        <w:div w:id="196626511">
          <w:marLeft w:val="0"/>
          <w:marRight w:val="0"/>
          <w:marTop w:val="0"/>
          <w:marBottom w:val="0"/>
          <w:divBdr>
            <w:top w:val="none" w:sz="0" w:space="0" w:color="auto"/>
            <w:left w:val="none" w:sz="0" w:space="0" w:color="auto"/>
            <w:bottom w:val="none" w:sz="0" w:space="0" w:color="auto"/>
            <w:right w:val="none" w:sz="0" w:space="0" w:color="auto"/>
          </w:divBdr>
        </w:div>
        <w:div w:id="616839107">
          <w:marLeft w:val="0"/>
          <w:marRight w:val="0"/>
          <w:marTop w:val="0"/>
          <w:marBottom w:val="0"/>
          <w:divBdr>
            <w:top w:val="none" w:sz="0" w:space="0" w:color="auto"/>
            <w:left w:val="none" w:sz="0" w:space="0" w:color="auto"/>
            <w:bottom w:val="none" w:sz="0" w:space="0" w:color="auto"/>
            <w:right w:val="none" w:sz="0" w:space="0" w:color="auto"/>
          </w:divBdr>
        </w:div>
      </w:divsChild>
    </w:div>
    <w:div w:id="145760144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6">
          <w:marLeft w:val="0"/>
          <w:marRight w:val="0"/>
          <w:marTop w:val="0"/>
          <w:marBottom w:val="0"/>
          <w:divBdr>
            <w:top w:val="none" w:sz="0" w:space="0" w:color="auto"/>
            <w:left w:val="none" w:sz="0" w:space="0" w:color="auto"/>
            <w:bottom w:val="none" w:sz="0" w:space="0" w:color="auto"/>
            <w:right w:val="none" w:sz="0" w:space="0" w:color="auto"/>
          </w:divBdr>
        </w:div>
      </w:divsChild>
    </w:div>
    <w:div w:id="1712341000">
      <w:bodyDiv w:val="1"/>
      <w:marLeft w:val="0"/>
      <w:marRight w:val="0"/>
      <w:marTop w:val="0"/>
      <w:marBottom w:val="0"/>
      <w:divBdr>
        <w:top w:val="none" w:sz="0" w:space="0" w:color="auto"/>
        <w:left w:val="none" w:sz="0" w:space="0" w:color="auto"/>
        <w:bottom w:val="none" w:sz="0" w:space="0" w:color="auto"/>
        <w:right w:val="none" w:sz="0" w:space="0" w:color="auto"/>
      </w:divBdr>
      <w:divsChild>
        <w:div w:id="1607497491">
          <w:marLeft w:val="0"/>
          <w:marRight w:val="0"/>
          <w:marTop w:val="0"/>
          <w:marBottom w:val="0"/>
          <w:divBdr>
            <w:top w:val="none" w:sz="0" w:space="0" w:color="auto"/>
            <w:left w:val="none" w:sz="0" w:space="0" w:color="auto"/>
            <w:bottom w:val="none" w:sz="0" w:space="0" w:color="auto"/>
            <w:right w:val="none" w:sz="0" w:space="0" w:color="auto"/>
          </w:divBdr>
        </w:div>
        <w:div w:id="978847463">
          <w:marLeft w:val="0"/>
          <w:marRight w:val="0"/>
          <w:marTop w:val="0"/>
          <w:marBottom w:val="0"/>
          <w:divBdr>
            <w:top w:val="none" w:sz="0" w:space="0" w:color="auto"/>
            <w:left w:val="none" w:sz="0" w:space="0" w:color="auto"/>
            <w:bottom w:val="none" w:sz="0" w:space="0" w:color="auto"/>
            <w:right w:val="none" w:sz="0" w:space="0" w:color="auto"/>
          </w:divBdr>
        </w:div>
      </w:divsChild>
    </w:div>
    <w:div w:id="1824540560">
      <w:bodyDiv w:val="1"/>
      <w:marLeft w:val="0"/>
      <w:marRight w:val="0"/>
      <w:marTop w:val="0"/>
      <w:marBottom w:val="0"/>
      <w:divBdr>
        <w:top w:val="none" w:sz="0" w:space="0" w:color="auto"/>
        <w:left w:val="none" w:sz="0" w:space="0" w:color="auto"/>
        <w:bottom w:val="none" w:sz="0" w:space="0" w:color="auto"/>
        <w:right w:val="none" w:sz="0" w:space="0" w:color="auto"/>
      </w:divBdr>
      <w:divsChild>
        <w:div w:id="1439445276">
          <w:marLeft w:val="0"/>
          <w:marRight w:val="0"/>
          <w:marTop w:val="0"/>
          <w:marBottom w:val="0"/>
          <w:divBdr>
            <w:top w:val="none" w:sz="0" w:space="0" w:color="auto"/>
            <w:left w:val="none" w:sz="0" w:space="0" w:color="auto"/>
            <w:bottom w:val="none" w:sz="0" w:space="0" w:color="auto"/>
            <w:right w:val="none" w:sz="0" w:space="0" w:color="auto"/>
          </w:divBdr>
        </w:div>
      </w:divsChild>
    </w:div>
    <w:div w:id="18578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ikluskasvatus.ee/" TargetMode="External"/><Relationship Id="rId5" Type="http://schemas.openxmlformats.org/officeDocument/2006/relationships/hyperlink" Target="http://arvestamine.abiks-www.liikluskasvatus.ee/" TargetMode="External"/><Relationship Id="rId4" Type="http://schemas.openxmlformats.org/officeDocument/2006/relationships/hyperlink" Target="http://www.liikluskasvat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1215</Words>
  <Characters>7047</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Pirge</dc:creator>
  <cp:keywords/>
  <dc:description/>
  <cp:lastModifiedBy>Ülle</cp:lastModifiedBy>
  <cp:revision>3</cp:revision>
  <dcterms:created xsi:type="dcterms:W3CDTF">2023-11-15T07:57:00Z</dcterms:created>
  <dcterms:modified xsi:type="dcterms:W3CDTF">2023-11-15T08:25:00Z</dcterms:modified>
</cp:coreProperties>
</file>